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9D98C" w14:textId="55B832AB" w:rsidR="006A680A" w:rsidRPr="006A680A" w:rsidRDefault="00210551" w:rsidP="00210551">
      <w:pPr>
        <w:spacing w:after="0" w:line="240" w:lineRule="auto"/>
        <w:rPr>
          <w:rFonts w:ascii="Avenir Next LT Pro" w:hAnsi="Avenir Next LT Pro" w:cs="Arial"/>
          <w:sz w:val="24"/>
          <w:szCs w:val="24"/>
          <w:lang w:eastAsia="en-US"/>
        </w:rPr>
      </w:pPr>
      <w:r w:rsidRPr="006A680A">
        <w:rPr>
          <w:rFonts w:ascii="Avenir Next LT Pro" w:hAnsi="Avenir Next LT Pro" w:cs="Arial"/>
          <w:sz w:val="24"/>
          <w:szCs w:val="24"/>
          <w:lang w:eastAsia="en-US"/>
        </w:rPr>
        <w:t>Please go through sections 1-</w:t>
      </w:r>
      <w:r w:rsidR="00783110">
        <w:rPr>
          <w:rFonts w:ascii="Avenir Next LT Pro" w:hAnsi="Avenir Next LT Pro" w:cs="Arial"/>
          <w:sz w:val="24"/>
          <w:szCs w:val="24"/>
          <w:lang w:eastAsia="en-US"/>
        </w:rPr>
        <w:t>7</w:t>
      </w:r>
      <w:r w:rsidRPr="006A680A">
        <w:rPr>
          <w:rFonts w:ascii="Avenir Next LT Pro" w:hAnsi="Avenir Next LT Pro" w:cs="Arial"/>
          <w:sz w:val="24"/>
          <w:szCs w:val="24"/>
          <w:lang w:eastAsia="en-US"/>
        </w:rPr>
        <w:t xml:space="preserve"> and tick which hazards are relevant to your event, trip and activity, input these onto the Risk Assessment Form</w:t>
      </w:r>
      <w:r w:rsidR="006A680A">
        <w:rPr>
          <w:rFonts w:ascii="Avenir Next LT Pro" w:hAnsi="Avenir Next LT Pro" w:cs="Arial"/>
          <w:sz w:val="24"/>
          <w:szCs w:val="24"/>
          <w:lang w:eastAsia="en-US"/>
        </w:rPr>
        <w:t xml:space="preserve"> (first column)</w:t>
      </w:r>
      <w:r w:rsidRPr="006A680A">
        <w:rPr>
          <w:rFonts w:ascii="Avenir Next LT Pro" w:hAnsi="Avenir Next LT Pro" w:cs="Arial"/>
          <w:sz w:val="24"/>
          <w:szCs w:val="24"/>
          <w:lang w:eastAsia="en-US"/>
        </w:rPr>
        <w:t xml:space="preserve"> and complete the </w:t>
      </w:r>
      <w:r w:rsidR="0022597D" w:rsidRPr="006A680A">
        <w:rPr>
          <w:rFonts w:ascii="Avenir Next LT Pro" w:hAnsi="Avenir Next LT Pro" w:cs="Arial"/>
          <w:sz w:val="24"/>
          <w:szCs w:val="24"/>
          <w:lang w:eastAsia="en-US"/>
        </w:rPr>
        <w:t>a</w:t>
      </w:r>
      <w:r w:rsidR="00B00CDF" w:rsidRPr="006A680A">
        <w:rPr>
          <w:rFonts w:ascii="Avenir Next LT Pro" w:hAnsi="Avenir Next LT Pro" w:cs="Arial"/>
          <w:sz w:val="24"/>
          <w:szCs w:val="24"/>
          <w:lang w:eastAsia="en-US"/>
        </w:rPr>
        <w:t>dditional relevant information</w:t>
      </w:r>
      <w:r w:rsidR="006A680A">
        <w:rPr>
          <w:rFonts w:ascii="Avenir Next LT Pro" w:hAnsi="Avenir Next LT Pro" w:cs="Arial"/>
          <w:sz w:val="24"/>
          <w:szCs w:val="24"/>
          <w:lang w:eastAsia="en-US"/>
        </w:rPr>
        <w:t xml:space="preserve">. Please note, not all hazards related to your activity may be included on this sheet so you may need to add additional ones to your risk assessment. </w:t>
      </w:r>
    </w:p>
    <w:p w14:paraId="3991AC72" w14:textId="77777777" w:rsidR="006A680A" w:rsidRDefault="006A680A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tbl>
      <w:tblPr>
        <w:tblStyle w:val="TableGrid"/>
        <w:tblW w:w="7196" w:type="dxa"/>
        <w:tblLook w:val="04A0" w:firstRow="1" w:lastRow="0" w:firstColumn="1" w:lastColumn="0" w:noHBand="0" w:noVBand="1"/>
      </w:tblPr>
      <w:tblGrid>
        <w:gridCol w:w="1526"/>
        <w:gridCol w:w="5670"/>
      </w:tblGrid>
      <w:tr w:rsidR="006A680A" w:rsidRPr="006A680A" w14:paraId="30FD3912" w14:textId="77777777" w:rsidTr="00783110">
        <w:trPr>
          <w:trHeight w:val="331"/>
        </w:trPr>
        <w:tc>
          <w:tcPr>
            <w:tcW w:w="1526" w:type="dxa"/>
          </w:tcPr>
          <w:p w14:paraId="71CAE0C4" w14:textId="0F237CFA" w:rsidR="006A680A" w:rsidRPr="006A680A" w:rsidRDefault="006A680A" w:rsidP="006A680A">
            <w:pPr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0F1DA21D" w14:textId="10E608E0" w:rsidR="006A680A" w:rsidRPr="006A680A" w:rsidRDefault="006A680A" w:rsidP="00210551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Indoor Hazards</w:t>
            </w:r>
          </w:p>
        </w:tc>
      </w:tr>
      <w:tr w:rsidR="006A680A" w:rsidRPr="006A680A" w14:paraId="185E1329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7D832BCC" w14:textId="70DEF74B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70" w:type="dxa"/>
            <w:vAlign w:val="center"/>
          </w:tcPr>
          <w:p w14:paraId="2C341D28" w14:textId="01AD79E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Inappropriate lighting</w:t>
            </w:r>
          </w:p>
        </w:tc>
      </w:tr>
      <w:tr w:rsidR="006A680A" w:rsidRPr="006A680A" w14:paraId="0BFC913F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6C11BCF8" w14:textId="34C1DBF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70" w:type="dxa"/>
            <w:vAlign w:val="center"/>
          </w:tcPr>
          <w:p w14:paraId="7F8B7552" w14:textId="772B12F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Temperature</w:t>
            </w:r>
          </w:p>
        </w:tc>
      </w:tr>
      <w:tr w:rsidR="006A680A" w:rsidRPr="006A680A" w14:paraId="05063DF5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735CE285" w14:textId="0C20D6A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670" w:type="dxa"/>
            <w:vAlign w:val="center"/>
          </w:tcPr>
          <w:p w14:paraId="4D6AF0D7" w14:textId="4A82C14E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Insufficient or unsuitable space</w:t>
            </w:r>
          </w:p>
        </w:tc>
      </w:tr>
      <w:tr w:rsidR="006A680A" w:rsidRPr="006A680A" w14:paraId="1426B714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5B83A4F0" w14:textId="62D8379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670" w:type="dxa"/>
            <w:vAlign w:val="center"/>
          </w:tcPr>
          <w:p w14:paraId="645B6938" w14:textId="153EB3C4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Untidiness – causing trip / fire hazard</w:t>
            </w:r>
          </w:p>
        </w:tc>
      </w:tr>
      <w:tr w:rsidR="006A680A" w:rsidRPr="006A680A" w14:paraId="5768D833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C4A433F" w14:textId="1BD94AB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670" w:type="dxa"/>
            <w:vAlign w:val="center"/>
          </w:tcPr>
          <w:p w14:paraId="38029E94" w14:textId="2183254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Stairs – dark / steep / no handrail</w:t>
            </w:r>
          </w:p>
        </w:tc>
      </w:tr>
      <w:tr w:rsidR="006A680A" w:rsidRPr="006A680A" w14:paraId="2866F77E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6C3B0BF1" w14:textId="7A130991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670" w:type="dxa"/>
            <w:vAlign w:val="center"/>
          </w:tcPr>
          <w:p w14:paraId="30462093" w14:textId="3F3A85D6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Lack of fire escapes / extinguishers / procedures</w:t>
            </w:r>
          </w:p>
        </w:tc>
      </w:tr>
      <w:tr w:rsidR="006A680A" w:rsidRPr="006A680A" w14:paraId="361BADC3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22C50597" w14:textId="39F9C3C4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5670" w:type="dxa"/>
            <w:vAlign w:val="center"/>
          </w:tcPr>
          <w:p w14:paraId="7B74422D" w14:textId="5EE5DD97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Inadequate ventilation</w:t>
            </w:r>
          </w:p>
        </w:tc>
      </w:tr>
      <w:tr w:rsidR="006A680A" w:rsidRPr="006A680A" w14:paraId="4475CAAE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D29DFE1" w14:textId="3DD7FD16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5670" w:type="dxa"/>
            <w:vAlign w:val="center"/>
          </w:tcPr>
          <w:p w14:paraId="5A7E9061" w14:textId="75ED4F3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Fire</w:t>
            </w:r>
          </w:p>
        </w:tc>
      </w:tr>
      <w:tr w:rsidR="006A680A" w:rsidRPr="006A680A" w14:paraId="68BE35DA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3E18F42" w14:textId="22150864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5670" w:type="dxa"/>
            <w:vAlign w:val="center"/>
          </w:tcPr>
          <w:p w14:paraId="0F41C20D" w14:textId="6424D0D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Poor surfaces for activities – slips / trips / impact</w:t>
            </w:r>
          </w:p>
        </w:tc>
      </w:tr>
      <w:tr w:rsidR="006A680A" w:rsidRPr="006A680A" w14:paraId="1FBFF3C2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05F43F0E" w14:textId="1BEF9E2D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5670" w:type="dxa"/>
            <w:vAlign w:val="center"/>
          </w:tcPr>
          <w:p w14:paraId="0623A00E" w14:textId="21F7159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Electrical hazards</w:t>
            </w:r>
          </w:p>
        </w:tc>
      </w:tr>
    </w:tbl>
    <w:p w14:paraId="2765BF61" w14:textId="77777777" w:rsidR="006A680A" w:rsidRDefault="006A680A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6A680A" w:rsidRPr="006A680A" w14:paraId="56770FE6" w14:textId="77777777" w:rsidTr="00783110">
        <w:trPr>
          <w:trHeight w:val="331"/>
        </w:trPr>
        <w:tc>
          <w:tcPr>
            <w:tcW w:w="1526" w:type="dxa"/>
          </w:tcPr>
          <w:p w14:paraId="4D8A9D8C" w14:textId="77777777" w:rsidR="006A680A" w:rsidRPr="006A680A" w:rsidRDefault="006A680A" w:rsidP="00636594">
            <w:pPr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59CADC6C" w14:textId="6A8FD5E7" w:rsidR="006A680A" w:rsidRPr="006A680A" w:rsidRDefault="006A680A" w:rsidP="00636594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Sporting Activity Hazards</w:t>
            </w:r>
          </w:p>
        </w:tc>
      </w:tr>
      <w:tr w:rsidR="006A680A" w:rsidRPr="006A680A" w14:paraId="7558058F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30A9BD47" w14:textId="31A82BE8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379" w:type="dxa"/>
            <w:vAlign w:val="center"/>
          </w:tcPr>
          <w:p w14:paraId="7ACF14A5" w14:textId="12016DF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Uneven playing surface</w:t>
            </w:r>
          </w:p>
        </w:tc>
      </w:tr>
      <w:tr w:rsidR="006A680A" w:rsidRPr="006A680A" w14:paraId="3703D20D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4CDA3676" w14:textId="1BA9390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379" w:type="dxa"/>
            <w:vAlign w:val="center"/>
          </w:tcPr>
          <w:p w14:paraId="6A681BEA" w14:textId="5BE3554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Playing surface too hard or soft</w:t>
            </w:r>
          </w:p>
        </w:tc>
      </w:tr>
      <w:tr w:rsidR="006A680A" w:rsidRPr="006A680A" w14:paraId="55959655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289E01BC" w14:textId="45FC870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379" w:type="dxa"/>
            <w:vAlign w:val="center"/>
          </w:tcPr>
          <w:p w14:paraId="50B547F0" w14:textId="3B4B240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Hard or sharp objects on pitch</w:t>
            </w:r>
          </w:p>
        </w:tc>
      </w:tr>
      <w:tr w:rsidR="006A680A" w:rsidRPr="006A680A" w14:paraId="571BF053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66B5140B" w14:textId="03D5AD3B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379" w:type="dxa"/>
            <w:vAlign w:val="center"/>
          </w:tcPr>
          <w:p w14:paraId="4BCEC9AE" w14:textId="4CB263A8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Sliding on Astroturf or tarmac</w:t>
            </w:r>
          </w:p>
        </w:tc>
      </w:tr>
      <w:tr w:rsidR="006A680A" w:rsidRPr="006A680A" w14:paraId="2FAEE931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65DF915E" w14:textId="37636A0E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379" w:type="dxa"/>
            <w:vAlign w:val="center"/>
          </w:tcPr>
          <w:p w14:paraId="4CD8AE98" w14:textId="72A5FD91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Collisions / Conflict with surrounding objects or people</w:t>
            </w:r>
          </w:p>
        </w:tc>
      </w:tr>
      <w:tr w:rsidR="006A680A" w:rsidRPr="006A680A" w14:paraId="701BF7F6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6434CCD3" w14:textId="7BE868B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379" w:type="dxa"/>
            <w:vAlign w:val="center"/>
          </w:tcPr>
          <w:p w14:paraId="58A29431" w14:textId="64FDA633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Impact from sports equipment</w:t>
            </w:r>
          </w:p>
        </w:tc>
      </w:tr>
      <w:tr w:rsidR="006A680A" w:rsidRPr="006A680A" w14:paraId="6B0DBE08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7C04823D" w14:textId="1E05EED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379" w:type="dxa"/>
            <w:vAlign w:val="center"/>
          </w:tcPr>
          <w:p w14:paraId="54055153" w14:textId="71DDDC8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Contact sport injury</w:t>
            </w:r>
          </w:p>
        </w:tc>
      </w:tr>
      <w:tr w:rsidR="006A680A" w:rsidRPr="006A680A" w14:paraId="15C7B1A0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094033CB" w14:textId="64A8E7D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379" w:type="dxa"/>
            <w:vAlign w:val="center"/>
          </w:tcPr>
          <w:p w14:paraId="7F0FA206" w14:textId="6762E7E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 xml:space="preserve">Personal injury – fracture / sprains / cuts </w:t>
            </w:r>
          </w:p>
        </w:tc>
      </w:tr>
    </w:tbl>
    <w:p w14:paraId="3877231B" w14:textId="77777777" w:rsidR="006A680A" w:rsidRDefault="006A680A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6A680A" w:rsidRPr="006A680A" w14:paraId="2F98D494" w14:textId="77777777" w:rsidTr="00783110">
        <w:trPr>
          <w:trHeight w:val="331"/>
        </w:trPr>
        <w:tc>
          <w:tcPr>
            <w:tcW w:w="1526" w:type="dxa"/>
          </w:tcPr>
          <w:p w14:paraId="1B0B1644" w14:textId="77777777" w:rsidR="006A680A" w:rsidRPr="006A680A" w:rsidRDefault="006A680A" w:rsidP="00636594">
            <w:pPr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1361F24B" w14:textId="7BD281DE" w:rsidR="006A680A" w:rsidRPr="006A680A" w:rsidRDefault="006A680A" w:rsidP="00636594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Hazards on Coasts and Still/Moving Water</w:t>
            </w:r>
          </w:p>
        </w:tc>
      </w:tr>
      <w:tr w:rsidR="006A680A" w:rsidRPr="006A680A" w14:paraId="13135897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1520077D" w14:textId="283EBFB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79" w:type="dxa"/>
            <w:vAlign w:val="center"/>
          </w:tcPr>
          <w:p w14:paraId="08CBF219" w14:textId="626CD633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Falls from cliffs, piers, sea walls ,weirs or waterfalls</w:t>
            </w:r>
          </w:p>
        </w:tc>
      </w:tr>
      <w:tr w:rsidR="006A680A" w:rsidRPr="006A680A" w14:paraId="24EE27A6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683A5279" w14:textId="0A4C7BE3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79" w:type="dxa"/>
            <w:vAlign w:val="center"/>
          </w:tcPr>
          <w:p w14:paraId="207ADFF3" w14:textId="0462412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Struck by falling objects from cliff</w:t>
            </w:r>
          </w:p>
        </w:tc>
      </w:tr>
      <w:tr w:rsidR="006A680A" w:rsidRPr="006A680A" w14:paraId="52EA7A06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F73D1E3" w14:textId="333968BD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379" w:type="dxa"/>
            <w:vAlign w:val="center"/>
          </w:tcPr>
          <w:p w14:paraId="7947CF59" w14:textId="486AAB8B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Slips/falls on slopes / uneven surfaces/banks/</w:t>
            </w:r>
          </w:p>
        </w:tc>
      </w:tr>
      <w:tr w:rsidR="006A680A" w:rsidRPr="006A680A" w14:paraId="4D6B194E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08581937" w14:textId="3C73FA1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379" w:type="dxa"/>
            <w:vAlign w:val="center"/>
          </w:tcPr>
          <w:p w14:paraId="36CC0F13" w14:textId="3F43D1AE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Quick sand &amp; mud</w:t>
            </w:r>
          </w:p>
        </w:tc>
      </w:tr>
      <w:tr w:rsidR="006A680A" w:rsidRPr="006A680A" w14:paraId="6EDF66A6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0B6912A" w14:textId="484F3A79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6379" w:type="dxa"/>
            <w:vAlign w:val="center"/>
          </w:tcPr>
          <w:p w14:paraId="16EBCB35" w14:textId="27CFE66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Access problems due to steep angle of beach slope</w:t>
            </w:r>
          </w:p>
        </w:tc>
      </w:tr>
      <w:tr w:rsidR="006A680A" w:rsidRPr="006A680A" w14:paraId="7E385E07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0B71E991" w14:textId="22830B2D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6379" w:type="dxa"/>
            <w:vAlign w:val="center"/>
          </w:tcPr>
          <w:p w14:paraId="2C1A0B83" w14:textId="6DC7410E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Collisions between users/objects</w:t>
            </w:r>
          </w:p>
        </w:tc>
      </w:tr>
      <w:tr w:rsidR="006A680A" w:rsidRPr="006A680A" w14:paraId="1B9FB2C6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37C30A5" w14:textId="1850814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6379" w:type="dxa"/>
            <w:vAlign w:val="center"/>
          </w:tcPr>
          <w:p w14:paraId="5E631EC1" w14:textId="10179A0B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Swept away by wave surges</w:t>
            </w:r>
          </w:p>
        </w:tc>
      </w:tr>
      <w:tr w:rsidR="006A680A" w:rsidRPr="006A680A" w14:paraId="74DEB9D1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89A158B" w14:textId="637D83D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6379" w:type="dxa"/>
            <w:vAlign w:val="center"/>
          </w:tcPr>
          <w:p w14:paraId="2A395781" w14:textId="747D577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Being washed against rocks / piers</w:t>
            </w:r>
          </w:p>
        </w:tc>
      </w:tr>
      <w:tr w:rsidR="00783110" w:rsidRPr="006A680A" w14:paraId="0488218A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70091D25" w14:textId="6138E97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6379" w:type="dxa"/>
            <w:vAlign w:val="center"/>
          </w:tcPr>
          <w:p w14:paraId="28B00A4E" w14:textId="757B5E61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Low water temperatures</w:t>
            </w:r>
          </w:p>
        </w:tc>
      </w:tr>
      <w:tr w:rsidR="00783110" w:rsidRPr="006A680A" w14:paraId="4E2EB14C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431E3E9" w14:textId="5F623454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6379" w:type="dxa"/>
            <w:vAlign w:val="center"/>
          </w:tcPr>
          <w:p w14:paraId="490133D8" w14:textId="7054838D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 xml:space="preserve">Communication problems from waves / swell / distance </w:t>
            </w:r>
          </w:p>
        </w:tc>
      </w:tr>
      <w:tr w:rsidR="00783110" w:rsidRPr="006A680A" w14:paraId="2E959460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55FB502" w14:textId="557E6523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6379" w:type="dxa"/>
            <w:vAlign w:val="center"/>
          </w:tcPr>
          <w:p w14:paraId="23AFE94A" w14:textId="3B69EE3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Struck by objects in water</w:t>
            </w:r>
          </w:p>
        </w:tc>
      </w:tr>
      <w:tr w:rsidR="00783110" w:rsidRPr="006A680A" w14:paraId="4FBF5467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C01D517" w14:textId="6CFADBC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6379" w:type="dxa"/>
            <w:vAlign w:val="center"/>
          </w:tcPr>
          <w:p w14:paraId="7D58B908" w14:textId="7A15CDD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Stranded by tides</w:t>
            </w:r>
          </w:p>
        </w:tc>
      </w:tr>
      <w:tr w:rsidR="00783110" w:rsidRPr="006A680A" w14:paraId="74EE2AC3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20C40F41" w14:textId="6ECD9ED4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6379" w:type="dxa"/>
            <w:vAlign w:val="center"/>
          </w:tcPr>
          <w:p w14:paraId="1C89FE51" w14:textId="6FEB63A9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Swept away by currents/undertow</w:t>
            </w:r>
          </w:p>
        </w:tc>
      </w:tr>
      <w:tr w:rsidR="00783110" w:rsidRPr="006A680A" w14:paraId="227E8EF4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53FC550" w14:textId="615326D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6379" w:type="dxa"/>
            <w:vAlign w:val="center"/>
          </w:tcPr>
          <w:p w14:paraId="0A816EA6" w14:textId="6C3EE667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Rip tides</w:t>
            </w:r>
          </w:p>
        </w:tc>
      </w:tr>
      <w:tr w:rsidR="00783110" w:rsidRPr="006A680A" w14:paraId="023967D8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9720F2E" w14:textId="4E071C97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lastRenderedPageBreak/>
              <w:t>3.15</w:t>
            </w:r>
          </w:p>
        </w:tc>
        <w:tc>
          <w:tcPr>
            <w:tcW w:w="6379" w:type="dxa"/>
            <w:vAlign w:val="center"/>
          </w:tcPr>
          <w:p w14:paraId="07BD3F7E" w14:textId="6F517D3E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Longshore drift</w:t>
            </w:r>
          </w:p>
        </w:tc>
      </w:tr>
      <w:tr w:rsidR="00783110" w:rsidRPr="006A680A" w14:paraId="3B73E31F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107E554F" w14:textId="01E0B60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6379" w:type="dxa"/>
            <w:vAlign w:val="center"/>
          </w:tcPr>
          <w:p w14:paraId="599B7211" w14:textId="67DCFA2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Conflicts between beach users</w:t>
            </w:r>
          </w:p>
        </w:tc>
      </w:tr>
      <w:tr w:rsidR="00783110" w:rsidRPr="006A680A" w14:paraId="6EE50005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3F49450F" w14:textId="24B511D3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3.17</w:t>
            </w:r>
          </w:p>
        </w:tc>
        <w:tc>
          <w:tcPr>
            <w:tcW w:w="6379" w:type="dxa"/>
            <w:vAlign w:val="center"/>
          </w:tcPr>
          <w:p w14:paraId="78EB1DD9" w14:textId="623EB92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Getting swept away from equipment or people</w:t>
            </w:r>
          </w:p>
        </w:tc>
      </w:tr>
      <w:tr w:rsidR="00783110" w:rsidRPr="006A680A" w14:paraId="30BE319C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06637AF0" w14:textId="5179A438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6379" w:type="dxa"/>
            <w:vAlign w:val="center"/>
          </w:tcPr>
          <w:p w14:paraId="31700009" w14:textId="0B820D6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Striking / trapping by submerged obstacles</w:t>
            </w:r>
          </w:p>
        </w:tc>
      </w:tr>
      <w:tr w:rsidR="00783110" w:rsidRPr="006A680A" w14:paraId="37D9C30B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7F1B792C" w14:textId="429DDDA6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3.19</w:t>
            </w:r>
          </w:p>
        </w:tc>
        <w:tc>
          <w:tcPr>
            <w:tcW w:w="6379" w:type="dxa"/>
            <w:vAlign w:val="center"/>
          </w:tcPr>
          <w:p w14:paraId="5C049BCC" w14:textId="381C3FF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Access problems – rescue / getting kit into water</w:t>
            </w:r>
          </w:p>
        </w:tc>
      </w:tr>
      <w:tr w:rsidR="00783110" w:rsidRPr="006A680A" w14:paraId="38FBCAA8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3F088FF0" w14:textId="3D4CF2F6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3.20</w:t>
            </w:r>
          </w:p>
        </w:tc>
        <w:tc>
          <w:tcPr>
            <w:tcW w:w="6379" w:type="dxa"/>
            <w:vAlign w:val="center"/>
          </w:tcPr>
          <w:p w14:paraId="4686B5DD" w14:textId="2E9A7409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Getting out of depth</w:t>
            </w:r>
          </w:p>
        </w:tc>
      </w:tr>
      <w:tr w:rsidR="00783110" w:rsidRPr="006A680A" w14:paraId="4DF6944B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30572E52" w14:textId="4C11900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3.22</w:t>
            </w:r>
          </w:p>
        </w:tc>
        <w:tc>
          <w:tcPr>
            <w:tcW w:w="6379" w:type="dxa"/>
            <w:vAlign w:val="center"/>
          </w:tcPr>
          <w:p w14:paraId="1B98BF7B" w14:textId="07A3ED7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Difficult communications</w:t>
            </w:r>
          </w:p>
        </w:tc>
      </w:tr>
      <w:tr w:rsidR="00783110" w:rsidRPr="006A680A" w14:paraId="0DC3F874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2B474B5" w14:textId="58CFFD8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3.23</w:t>
            </w:r>
          </w:p>
        </w:tc>
        <w:tc>
          <w:tcPr>
            <w:tcW w:w="6379" w:type="dxa"/>
            <w:vAlign w:val="center"/>
          </w:tcPr>
          <w:p w14:paraId="1FEE2311" w14:textId="321F333D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 xml:space="preserve">Drowning </w:t>
            </w:r>
          </w:p>
        </w:tc>
      </w:tr>
      <w:tr w:rsidR="00783110" w:rsidRPr="006A680A" w14:paraId="7F12D242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25020EE5" w14:textId="3E3E8787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3.24</w:t>
            </w:r>
          </w:p>
        </w:tc>
        <w:tc>
          <w:tcPr>
            <w:tcW w:w="6379" w:type="dxa"/>
            <w:vAlign w:val="center"/>
          </w:tcPr>
          <w:p w14:paraId="5B02375D" w14:textId="10192843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 xml:space="preserve">Remote Locations </w:t>
            </w:r>
          </w:p>
        </w:tc>
      </w:tr>
    </w:tbl>
    <w:p w14:paraId="4F27264B" w14:textId="77777777" w:rsidR="006A680A" w:rsidRDefault="006A680A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1526"/>
        <w:gridCol w:w="6237"/>
      </w:tblGrid>
      <w:tr w:rsidR="006A680A" w:rsidRPr="006A680A" w14:paraId="0DC81DE0" w14:textId="77777777" w:rsidTr="00783110">
        <w:trPr>
          <w:trHeight w:val="331"/>
        </w:trPr>
        <w:tc>
          <w:tcPr>
            <w:tcW w:w="1526" w:type="dxa"/>
          </w:tcPr>
          <w:p w14:paraId="474BD446" w14:textId="77777777" w:rsidR="006A680A" w:rsidRPr="006A680A" w:rsidRDefault="006A680A" w:rsidP="00636594">
            <w:pPr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431B6A41" w14:textId="4287222E" w:rsidR="006A680A" w:rsidRPr="006A680A" w:rsidRDefault="006A680A" w:rsidP="00636594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 xml:space="preserve">Cash Handling </w:t>
            </w:r>
          </w:p>
        </w:tc>
      </w:tr>
      <w:tr w:rsidR="006A680A" w:rsidRPr="006A680A" w14:paraId="1C2AD6D5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512EE12E" w14:textId="205A5799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4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  <w:vAlign w:val="center"/>
          </w:tcPr>
          <w:p w14:paraId="0E819481" w14:textId="3DF1E2F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Money left unattended</w:t>
            </w:r>
          </w:p>
        </w:tc>
      </w:tr>
      <w:tr w:rsidR="006A680A" w:rsidRPr="006A680A" w14:paraId="20180DB0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3280652C" w14:textId="439F96A8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4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  <w:vAlign w:val="center"/>
          </w:tcPr>
          <w:p w14:paraId="02B620E1" w14:textId="039E2E9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Money in unsealed containers</w:t>
            </w:r>
          </w:p>
        </w:tc>
      </w:tr>
      <w:tr w:rsidR="006A680A" w:rsidRPr="006A680A" w14:paraId="02063AAB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5D1EA63" w14:textId="6EB9CA07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4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237" w:type="dxa"/>
            <w:vAlign w:val="center"/>
          </w:tcPr>
          <w:p w14:paraId="7119B373" w14:textId="666E74E1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Transporting money to different locations or overnight</w:t>
            </w:r>
          </w:p>
        </w:tc>
      </w:tr>
      <w:tr w:rsidR="006A680A" w:rsidRPr="006A680A" w14:paraId="4F6AF2FF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44055736" w14:textId="554CA44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4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6237" w:type="dxa"/>
            <w:vAlign w:val="center"/>
          </w:tcPr>
          <w:p w14:paraId="1BEF8917" w14:textId="3686B8A6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Money miscounted</w:t>
            </w:r>
          </w:p>
        </w:tc>
      </w:tr>
    </w:tbl>
    <w:p w14:paraId="1DD49678" w14:textId="77777777" w:rsidR="006A680A" w:rsidRDefault="006A680A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5103"/>
      </w:tblGrid>
      <w:tr w:rsidR="006A680A" w:rsidRPr="006A680A" w14:paraId="39FDC449" w14:textId="77777777" w:rsidTr="00783110">
        <w:trPr>
          <w:trHeight w:val="331"/>
        </w:trPr>
        <w:tc>
          <w:tcPr>
            <w:tcW w:w="1526" w:type="dxa"/>
          </w:tcPr>
          <w:p w14:paraId="66C7B74B" w14:textId="77777777" w:rsidR="006A680A" w:rsidRPr="006A680A" w:rsidRDefault="006A680A" w:rsidP="00636594">
            <w:pPr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16CFB920" w14:textId="5F4C530D" w:rsidR="006A680A" w:rsidRPr="006A680A" w:rsidRDefault="006A680A" w:rsidP="00636594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 xml:space="preserve">Hazards on Hills and Mountains </w:t>
            </w:r>
          </w:p>
        </w:tc>
      </w:tr>
      <w:tr w:rsidR="006A680A" w:rsidRPr="006A680A" w14:paraId="1EA7BBE8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575FFF2F" w14:textId="1ECF9D4D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103" w:type="dxa"/>
            <w:vAlign w:val="center"/>
          </w:tcPr>
          <w:p w14:paraId="18CD7FAD" w14:textId="6BAB6FCA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Slips &amp; trips on grass, mud, rock</w:t>
            </w:r>
          </w:p>
        </w:tc>
      </w:tr>
      <w:tr w:rsidR="006A680A" w:rsidRPr="006A680A" w14:paraId="1AF2E026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3E085A1" w14:textId="2BE781C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103" w:type="dxa"/>
            <w:vAlign w:val="center"/>
          </w:tcPr>
          <w:p w14:paraId="77733CDD" w14:textId="2AEC840E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River crossings</w:t>
            </w:r>
          </w:p>
        </w:tc>
      </w:tr>
      <w:tr w:rsidR="006A680A" w:rsidRPr="006A680A" w14:paraId="6C47A5F3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728DE100" w14:textId="660F2E47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103" w:type="dxa"/>
            <w:vAlign w:val="center"/>
          </w:tcPr>
          <w:p w14:paraId="47FDBCFA" w14:textId="4E92E7A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Remote locations</w:t>
            </w:r>
          </w:p>
        </w:tc>
      </w:tr>
      <w:tr w:rsidR="006A680A" w:rsidRPr="006A680A" w14:paraId="0A3EEBCA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13B64108" w14:textId="1C1BF17C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103" w:type="dxa"/>
            <w:vAlign w:val="center"/>
          </w:tcPr>
          <w:p w14:paraId="51E99D28" w14:textId="74CEA279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Difficult communication – weather / distance</w:t>
            </w:r>
          </w:p>
        </w:tc>
      </w:tr>
      <w:tr w:rsidR="006A680A" w:rsidRPr="006A680A" w14:paraId="293666A4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AE85935" w14:textId="205B15B1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103" w:type="dxa"/>
            <w:vAlign w:val="center"/>
          </w:tcPr>
          <w:p w14:paraId="2EB32244" w14:textId="363BF8DD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Falling debris</w:t>
            </w:r>
          </w:p>
        </w:tc>
      </w:tr>
      <w:tr w:rsidR="006A680A" w:rsidRPr="006A680A" w14:paraId="61B38FFE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70C768C" w14:textId="202924D3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103" w:type="dxa"/>
            <w:vAlign w:val="center"/>
          </w:tcPr>
          <w:p w14:paraId="242CB1F3" w14:textId="35C70855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Extra work imposed by terrain type / angle</w:t>
            </w:r>
          </w:p>
        </w:tc>
      </w:tr>
      <w:tr w:rsidR="006A680A" w:rsidRPr="006A680A" w14:paraId="5A4FCE25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0A7DF83" w14:textId="0B30068B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103" w:type="dxa"/>
            <w:vAlign w:val="center"/>
          </w:tcPr>
          <w:p w14:paraId="03366F13" w14:textId="2F977AC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Lack of shelter</w:t>
            </w:r>
          </w:p>
        </w:tc>
      </w:tr>
      <w:tr w:rsidR="006A680A" w:rsidRPr="006A680A" w14:paraId="3615CA28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2A43BA8" w14:textId="261CF3A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A680A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5103" w:type="dxa"/>
            <w:vAlign w:val="center"/>
          </w:tcPr>
          <w:p w14:paraId="31918130" w14:textId="614CD15E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Separation of group members</w:t>
            </w:r>
          </w:p>
        </w:tc>
      </w:tr>
      <w:tr w:rsidR="006A680A" w:rsidRPr="006A680A" w14:paraId="62E03706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02B2345D" w14:textId="7B7B5EC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5103" w:type="dxa"/>
            <w:vAlign w:val="center"/>
          </w:tcPr>
          <w:p w14:paraId="098F8B50" w14:textId="4EABD7E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Getting lost</w:t>
            </w:r>
          </w:p>
        </w:tc>
      </w:tr>
      <w:tr w:rsidR="006A680A" w:rsidRPr="006A680A" w14:paraId="2451BE80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5C8E257" w14:textId="59E576EB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5103" w:type="dxa"/>
            <w:vAlign w:val="center"/>
          </w:tcPr>
          <w:p w14:paraId="66A007A2" w14:textId="6F05F682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Falls from height</w:t>
            </w:r>
          </w:p>
        </w:tc>
      </w:tr>
      <w:tr w:rsidR="006A680A" w:rsidRPr="006A680A" w14:paraId="7F9A034C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0968DAD3" w14:textId="77A585CF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5103" w:type="dxa"/>
            <w:vAlign w:val="center"/>
          </w:tcPr>
          <w:p w14:paraId="169F7D63" w14:textId="527D6DA0" w:rsidR="006A680A" w:rsidRPr="006A680A" w:rsidRDefault="006A680A" w:rsidP="006A680A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Extremes of weather</w:t>
            </w:r>
          </w:p>
        </w:tc>
      </w:tr>
    </w:tbl>
    <w:p w14:paraId="132E0021" w14:textId="77777777" w:rsidR="006A680A" w:rsidRDefault="006A680A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6A680A" w:rsidRPr="006A680A" w14:paraId="5347D002" w14:textId="77777777" w:rsidTr="00783110">
        <w:trPr>
          <w:trHeight w:val="331"/>
        </w:trPr>
        <w:tc>
          <w:tcPr>
            <w:tcW w:w="1526" w:type="dxa"/>
          </w:tcPr>
          <w:p w14:paraId="4FFB8E5A" w14:textId="77777777" w:rsidR="006A680A" w:rsidRPr="006A680A" w:rsidRDefault="006A680A" w:rsidP="00636594">
            <w:pPr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0090EFAF" w14:textId="6B7A3D5B" w:rsidR="006A680A" w:rsidRPr="006A680A" w:rsidRDefault="006A680A" w:rsidP="00636594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 xml:space="preserve">People and Organisational Hazards </w:t>
            </w:r>
          </w:p>
        </w:tc>
      </w:tr>
      <w:tr w:rsidR="00783110" w:rsidRPr="006A680A" w14:paraId="2B8BAB42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0503C8DA" w14:textId="5263F87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379" w:type="dxa"/>
            <w:vAlign w:val="center"/>
          </w:tcPr>
          <w:p w14:paraId="7D3D1641" w14:textId="3F7BFF5A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Lack of information, training or instruction</w:t>
            </w:r>
          </w:p>
        </w:tc>
      </w:tr>
      <w:tr w:rsidR="00783110" w:rsidRPr="006A680A" w14:paraId="7791C5A6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835CF55" w14:textId="19C7D6CB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379" w:type="dxa"/>
            <w:vAlign w:val="center"/>
          </w:tcPr>
          <w:p w14:paraId="335FA6E1" w14:textId="0199087F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Poor activity planning or preparation</w:t>
            </w:r>
          </w:p>
        </w:tc>
      </w:tr>
      <w:tr w:rsidR="00783110" w:rsidRPr="006A680A" w14:paraId="6489D355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2E586F30" w14:textId="55DEF018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379" w:type="dxa"/>
            <w:vAlign w:val="center"/>
          </w:tcPr>
          <w:p w14:paraId="11AE3DE9" w14:textId="5FC18C9A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 xml:space="preserve">Poor activity delivery or organisation </w:t>
            </w:r>
          </w:p>
        </w:tc>
      </w:tr>
      <w:tr w:rsidR="00783110" w:rsidRPr="006A680A" w14:paraId="1C926842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167D4CDB" w14:textId="78752940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379" w:type="dxa"/>
            <w:vAlign w:val="center"/>
          </w:tcPr>
          <w:p w14:paraId="5FFA3364" w14:textId="57CC66BF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Ignorance of rules and / or procedures</w:t>
            </w:r>
          </w:p>
        </w:tc>
      </w:tr>
      <w:tr w:rsidR="00783110" w:rsidRPr="006A680A" w14:paraId="74620372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37B67927" w14:textId="75EB4C4D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6379" w:type="dxa"/>
            <w:vAlign w:val="center"/>
          </w:tcPr>
          <w:p w14:paraId="6E52AA74" w14:textId="11DDEE22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Unsafe behaviour or attitude</w:t>
            </w:r>
          </w:p>
        </w:tc>
      </w:tr>
      <w:tr w:rsidR="00783110" w:rsidRPr="006A680A" w14:paraId="352A0840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6F2B2E69" w14:textId="155AA072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6379" w:type="dxa"/>
            <w:vAlign w:val="center"/>
          </w:tcPr>
          <w:p w14:paraId="66A0780A" w14:textId="08843F21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Lack of appropriate first aid equipment and experience</w:t>
            </w:r>
          </w:p>
        </w:tc>
      </w:tr>
      <w:tr w:rsidR="00783110" w:rsidRPr="006A680A" w14:paraId="41FFB89B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288B5951" w14:textId="6BECF086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6379" w:type="dxa"/>
            <w:vAlign w:val="center"/>
          </w:tcPr>
          <w:p w14:paraId="04EE38A5" w14:textId="61D6F4FB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Medical conditions of participants</w:t>
            </w:r>
          </w:p>
        </w:tc>
      </w:tr>
      <w:tr w:rsidR="00783110" w:rsidRPr="006A680A" w14:paraId="799F1C04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0A59E1A9" w14:textId="1943C533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6379" w:type="dxa"/>
            <w:vAlign w:val="center"/>
          </w:tcPr>
          <w:p w14:paraId="3532D195" w14:textId="0A2D2466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Poor safety control from group leaders</w:t>
            </w:r>
          </w:p>
        </w:tc>
      </w:tr>
      <w:tr w:rsidR="00783110" w:rsidRPr="006A680A" w14:paraId="0BEEE549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802ABF4" w14:textId="512491A7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6379" w:type="dxa"/>
            <w:vAlign w:val="center"/>
          </w:tcPr>
          <w:p w14:paraId="498B9C10" w14:textId="486B6692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Poor safety awareness from participants</w:t>
            </w:r>
          </w:p>
        </w:tc>
      </w:tr>
      <w:tr w:rsidR="00783110" w:rsidRPr="006A680A" w14:paraId="3040ACA1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6DEE255" w14:textId="7DF92276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6379" w:type="dxa"/>
            <w:vAlign w:val="center"/>
          </w:tcPr>
          <w:p w14:paraId="0F9DB54B" w14:textId="5E65643F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Lack of cooperation within group</w:t>
            </w:r>
          </w:p>
        </w:tc>
      </w:tr>
      <w:tr w:rsidR="00783110" w:rsidRPr="006A680A" w14:paraId="197EEE6E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3C2B60AC" w14:textId="35557DB3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6379" w:type="dxa"/>
            <w:vAlign w:val="center"/>
          </w:tcPr>
          <w:p w14:paraId="67288B90" w14:textId="551D5DB5" w:rsidR="00783110" w:rsidRPr="006A680A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6A680A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Differing skill levels within group</w:t>
            </w:r>
          </w:p>
        </w:tc>
      </w:tr>
      <w:tr w:rsidR="00783110" w:rsidRPr="006A680A" w14:paraId="01CF7DE0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0902840C" w14:textId="3BB90041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6379" w:type="dxa"/>
            <w:vAlign w:val="center"/>
          </w:tcPr>
          <w:p w14:paraId="40907B1A" w14:textId="06507159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Low level of physical fitness / strength</w:t>
            </w:r>
          </w:p>
        </w:tc>
      </w:tr>
      <w:tr w:rsidR="00783110" w:rsidRPr="006A680A" w14:paraId="6F8803B5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D8FAC34" w14:textId="434B97E7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6.13</w:t>
            </w:r>
          </w:p>
        </w:tc>
        <w:tc>
          <w:tcPr>
            <w:tcW w:w="6379" w:type="dxa"/>
            <w:vAlign w:val="center"/>
          </w:tcPr>
          <w:p w14:paraId="3BCE2C58" w14:textId="57192528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Aggression between participants</w:t>
            </w:r>
          </w:p>
        </w:tc>
      </w:tr>
      <w:tr w:rsidR="00783110" w:rsidRPr="006A680A" w14:paraId="1FA8A8AB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9A90AB4" w14:textId="460F4E09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lastRenderedPageBreak/>
              <w:t>6.14</w:t>
            </w:r>
          </w:p>
        </w:tc>
        <w:tc>
          <w:tcPr>
            <w:tcW w:w="6379" w:type="dxa"/>
            <w:vAlign w:val="center"/>
          </w:tcPr>
          <w:p w14:paraId="150C9B25" w14:textId="7AB34C1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Aggression from crowd / public</w:t>
            </w:r>
          </w:p>
        </w:tc>
      </w:tr>
      <w:tr w:rsidR="00783110" w:rsidRPr="006A680A" w14:paraId="0BF5392B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39747194" w14:textId="5431964C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6.15</w:t>
            </w:r>
          </w:p>
        </w:tc>
        <w:tc>
          <w:tcPr>
            <w:tcW w:w="6379" w:type="dxa"/>
            <w:vAlign w:val="center"/>
          </w:tcPr>
          <w:p w14:paraId="43360F49" w14:textId="4B7B7E6D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Under 18’s</w:t>
            </w:r>
          </w:p>
        </w:tc>
      </w:tr>
      <w:tr w:rsidR="00783110" w:rsidRPr="006A680A" w14:paraId="429EB06A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5409C30B" w14:textId="0D5FB216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6.16</w:t>
            </w:r>
          </w:p>
        </w:tc>
        <w:tc>
          <w:tcPr>
            <w:tcW w:w="6379" w:type="dxa"/>
            <w:vAlign w:val="center"/>
          </w:tcPr>
          <w:p w14:paraId="158C4E25" w14:textId="5BADF489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Contact between participants increasing risk</w:t>
            </w:r>
          </w:p>
        </w:tc>
      </w:tr>
      <w:tr w:rsidR="00783110" w:rsidRPr="006A680A" w14:paraId="5AFB4AE3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C0EC45A" w14:textId="2B3FAC9E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6.17</w:t>
            </w:r>
          </w:p>
        </w:tc>
        <w:tc>
          <w:tcPr>
            <w:tcW w:w="6379" w:type="dxa"/>
            <w:vAlign w:val="center"/>
          </w:tcPr>
          <w:p w14:paraId="0D8FA6B6" w14:textId="7574DE33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Participant Safety</w:t>
            </w:r>
          </w:p>
        </w:tc>
      </w:tr>
      <w:tr w:rsidR="00783110" w:rsidRPr="006A680A" w14:paraId="355DDD17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23EFCDE6" w14:textId="44CDECD5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6.18</w:t>
            </w:r>
          </w:p>
        </w:tc>
        <w:tc>
          <w:tcPr>
            <w:tcW w:w="6379" w:type="dxa"/>
            <w:vAlign w:val="center"/>
          </w:tcPr>
          <w:p w14:paraId="41BAC67F" w14:textId="6CF784DC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Public Safety</w:t>
            </w:r>
          </w:p>
        </w:tc>
      </w:tr>
      <w:tr w:rsidR="00783110" w:rsidRPr="006A680A" w14:paraId="714F3C94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4CBE972" w14:textId="2B039381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6.19</w:t>
            </w:r>
          </w:p>
        </w:tc>
        <w:tc>
          <w:tcPr>
            <w:tcW w:w="6379" w:type="dxa"/>
            <w:vAlign w:val="center"/>
          </w:tcPr>
          <w:p w14:paraId="7DC7B3F2" w14:textId="07D3E8BD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Public nuisance /illegal activity</w:t>
            </w:r>
          </w:p>
        </w:tc>
      </w:tr>
      <w:tr w:rsidR="00783110" w:rsidRPr="006A680A" w14:paraId="217D3A7D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37B938B3" w14:textId="433E7376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6.20</w:t>
            </w:r>
          </w:p>
        </w:tc>
        <w:tc>
          <w:tcPr>
            <w:tcW w:w="6379" w:type="dxa"/>
            <w:vAlign w:val="center"/>
          </w:tcPr>
          <w:p w14:paraId="57C0FB80" w14:textId="5C3990D8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Separation from other people</w:t>
            </w:r>
          </w:p>
        </w:tc>
      </w:tr>
    </w:tbl>
    <w:p w14:paraId="74FE0465" w14:textId="77777777" w:rsidR="006A680A" w:rsidRDefault="006A680A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1526"/>
        <w:gridCol w:w="5812"/>
      </w:tblGrid>
      <w:tr w:rsidR="00783110" w:rsidRPr="006A680A" w14:paraId="42E0A8C8" w14:textId="77777777" w:rsidTr="00783110">
        <w:trPr>
          <w:trHeight w:val="331"/>
        </w:trPr>
        <w:tc>
          <w:tcPr>
            <w:tcW w:w="1526" w:type="dxa"/>
          </w:tcPr>
          <w:p w14:paraId="463AF1B0" w14:textId="77777777" w:rsidR="00783110" w:rsidRPr="006A680A" w:rsidRDefault="00783110" w:rsidP="00636594">
            <w:pPr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14:paraId="5E56CC18" w14:textId="477FF561" w:rsidR="00783110" w:rsidRPr="006A680A" w:rsidRDefault="00783110" w:rsidP="00636594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 xml:space="preserve">Equipment, Social Events and Other Hazards </w:t>
            </w:r>
          </w:p>
        </w:tc>
      </w:tr>
      <w:tr w:rsidR="00783110" w:rsidRPr="006A680A" w14:paraId="4A22635C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3FB7E85B" w14:textId="4AFD9440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812" w:type="dxa"/>
            <w:vAlign w:val="center"/>
          </w:tcPr>
          <w:p w14:paraId="0D59D3E3" w14:textId="661D8208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Transport to and from your activity</w:t>
            </w:r>
          </w:p>
        </w:tc>
      </w:tr>
      <w:tr w:rsidR="00783110" w:rsidRPr="006A680A" w14:paraId="723EDA45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44AAD98" w14:textId="483B3D78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812" w:type="dxa"/>
            <w:vAlign w:val="center"/>
          </w:tcPr>
          <w:p w14:paraId="5FF26CA5" w14:textId="151248D9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Food poisoning</w:t>
            </w:r>
          </w:p>
        </w:tc>
      </w:tr>
      <w:tr w:rsidR="00783110" w:rsidRPr="006A680A" w14:paraId="135526B7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70486B38" w14:textId="0029E69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812" w:type="dxa"/>
            <w:vAlign w:val="center"/>
          </w:tcPr>
          <w:p w14:paraId="254641C0" w14:textId="79815B6F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Hazardous substances</w:t>
            </w:r>
          </w:p>
        </w:tc>
      </w:tr>
      <w:tr w:rsidR="00783110" w:rsidRPr="006A680A" w14:paraId="0F96E758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44BAE44A" w14:textId="6FA1EA2F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812" w:type="dxa"/>
            <w:vAlign w:val="center"/>
          </w:tcPr>
          <w:p w14:paraId="50D4D25C" w14:textId="729DB0C6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Equipment with moving / hot parts</w:t>
            </w:r>
          </w:p>
        </w:tc>
      </w:tr>
      <w:tr w:rsidR="00783110" w:rsidRPr="006A680A" w14:paraId="3B2875E4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2B35DF3B" w14:textId="2C8320F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812" w:type="dxa"/>
            <w:vAlign w:val="center"/>
          </w:tcPr>
          <w:p w14:paraId="4CC1A01E" w14:textId="26939B16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Heavy equipment</w:t>
            </w:r>
          </w:p>
        </w:tc>
      </w:tr>
      <w:tr w:rsidR="00783110" w:rsidRPr="006A680A" w14:paraId="7EBE5795" w14:textId="77777777" w:rsidTr="00783110">
        <w:trPr>
          <w:trHeight w:val="331"/>
        </w:trPr>
        <w:tc>
          <w:tcPr>
            <w:tcW w:w="1526" w:type="dxa"/>
            <w:vAlign w:val="center"/>
          </w:tcPr>
          <w:p w14:paraId="1A3F8140" w14:textId="164030CD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812" w:type="dxa"/>
            <w:vAlign w:val="center"/>
          </w:tcPr>
          <w:p w14:paraId="114E2A6D" w14:textId="07B157E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Noise from equipment</w:t>
            </w:r>
          </w:p>
        </w:tc>
      </w:tr>
      <w:tr w:rsidR="00783110" w:rsidRPr="006A680A" w14:paraId="65FFBCB4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732F3FA" w14:textId="1A3B4D98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812" w:type="dxa"/>
            <w:vAlign w:val="center"/>
          </w:tcPr>
          <w:p w14:paraId="28C6999C" w14:textId="398652F9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Risk of trapping body / clothing in equipment</w:t>
            </w:r>
          </w:p>
        </w:tc>
      </w:tr>
      <w:tr w:rsidR="00783110" w:rsidRPr="006A680A" w14:paraId="1F70FE44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1EF726BA" w14:textId="12077D61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5812" w:type="dxa"/>
            <w:vAlign w:val="center"/>
          </w:tcPr>
          <w:p w14:paraId="0A955F2D" w14:textId="7129DF50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Inadequate environment for equipment operation</w:t>
            </w:r>
          </w:p>
        </w:tc>
      </w:tr>
      <w:tr w:rsidR="00783110" w:rsidRPr="006A680A" w14:paraId="001F5546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CD74407" w14:textId="6FF43C99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5812" w:type="dxa"/>
            <w:vAlign w:val="center"/>
          </w:tcPr>
          <w:p w14:paraId="7959ABC3" w14:textId="6E68FD7D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Inadequate protective equipment</w:t>
            </w:r>
          </w:p>
        </w:tc>
      </w:tr>
      <w:tr w:rsidR="00783110" w:rsidRPr="006A680A" w14:paraId="4B28D67B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D17149A" w14:textId="4860DB29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812" w:type="dxa"/>
            <w:vAlign w:val="center"/>
          </w:tcPr>
          <w:p w14:paraId="097E3E4D" w14:textId="4CD1A74F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Equipment in unsuitable condition</w:t>
            </w:r>
          </w:p>
        </w:tc>
      </w:tr>
      <w:tr w:rsidR="00783110" w:rsidRPr="006A680A" w14:paraId="682B786C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78B90399" w14:textId="7F91FF0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812" w:type="dxa"/>
            <w:vAlign w:val="center"/>
          </w:tcPr>
          <w:p w14:paraId="6CCBF965" w14:textId="220C6821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Consuming alcoholic drinks</w:t>
            </w:r>
          </w:p>
        </w:tc>
      </w:tr>
      <w:tr w:rsidR="00783110" w:rsidRPr="006A680A" w14:paraId="6083EFCD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66B7B441" w14:textId="4AD8D5EF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812" w:type="dxa"/>
            <w:vAlign w:val="center"/>
          </w:tcPr>
          <w:p w14:paraId="308B0678" w14:textId="51037914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Lightening</w:t>
            </w:r>
          </w:p>
        </w:tc>
      </w:tr>
      <w:tr w:rsidR="00783110" w:rsidRPr="006A680A" w14:paraId="03D2EFA6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0936CE1" w14:textId="79A46985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.13</w:t>
            </w:r>
          </w:p>
        </w:tc>
        <w:tc>
          <w:tcPr>
            <w:tcW w:w="5812" w:type="dxa"/>
            <w:vAlign w:val="center"/>
          </w:tcPr>
          <w:p w14:paraId="72C4D2AB" w14:textId="0D48CBDC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Psychological Effects</w:t>
            </w:r>
          </w:p>
        </w:tc>
      </w:tr>
      <w:tr w:rsidR="00783110" w:rsidRPr="006A680A" w14:paraId="7D7CB965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4E405ACB" w14:textId="1565574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.14</w:t>
            </w:r>
          </w:p>
        </w:tc>
        <w:tc>
          <w:tcPr>
            <w:tcW w:w="5812" w:type="dxa"/>
            <w:vAlign w:val="center"/>
          </w:tcPr>
          <w:p w14:paraId="15E7ED06" w14:textId="3CC1775C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Loss/theft/damage to personal items</w:t>
            </w:r>
          </w:p>
        </w:tc>
      </w:tr>
      <w:tr w:rsidR="00783110" w:rsidRPr="006A680A" w14:paraId="7E7C2B20" w14:textId="77777777" w:rsidTr="00783110">
        <w:trPr>
          <w:trHeight w:val="310"/>
        </w:trPr>
        <w:tc>
          <w:tcPr>
            <w:tcW w:w="1526" w:type="dxa"/>
            <w:vAlign w:val="center"/>
          </w:tcPr>
          <w:p w14:paraId="34E15D11" w14:textId="01E627D5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7</w:t>
            </w:r>
            <w:r w:rsidRPr="00783110">
              <w:rPr>
                <w:rFonts w:ascii="Avenir Next LT Pro" w:hAnsi="Avenir Next LT Pro" w:cs="Arial"/>
                <w:b/>
                <w:bCs/>
                <w:sz w:val="24"/>
                <w:szCs w:val="24"/>
                <w:lang w:eastAsia="en-US"/>
              </w:rPr>
              <w:t>.15</w:t>
            </w:r>
          </w:p>
        </w:tc>
        <w:tc>
          <w:tcPr>
            <w:tcW w:w="5812" w:type="dxa"/>
            <w:vAlign w:val="center"/>
          </w:tcPr>
          <w:p w14:paraId="44BC14F1" w14:textId="650CE65A" w:rsidR="00783110" w:rsidRPr="00783110" w:rsidRDefault="00783110" w:rsidP="00783110">
            <w:pPr>
              <w:spacing w:after="0" w:line="240" w:lineRule="auto"/>
              <w:rPr>
                <w:rFonts w:ascii="Avenir Next LT Pro" w:hAnsi="Avenir Next LT Pro" w:cs="Arial"/>
                <w:sz w:val="24"/>
                <w:szCs w:val="24"/>
                <w:lang w:eastAsia="en-US"/>
              </w:rPr>
            </w:pPr>
            <w:r w:rsidRPr="00783110">
              <w:rPr>
                <w:rFonts w:ascii="Avenir Next LT Pro" w:hAnsi="Avenir Next LT Pro" w:cs="Arial"/>
                <w:sz w:val="24"/>
                <w:szCs w:val="24"/>
                <w:lang w:eastAsia="en-US"/>
              </w:rPr>
              <w:t>Dehydration</w:t>
            </w:r>
          </w:p>
        </w:tc>
      </w:tr>
    </w:tbl>
    <w:p w14:paraId="50AFD913" w14:textId="12F5758A" w:rsidR="00210551" w:rsidRPr="006A680A" w:rsidRDefault="00210551" w:rsidP="00210551">
      <w:pPr>
        <w:spacing w:after="0" w:line="240" w:lineRule="auto"/>
        <w:rPr>
          <w:rFonts w:ascii="Avenir Next LT Pro" w:hAnsi="Avenir Next LT Pro" w:cs="Arial"/>
          <w:sz w:val="20"/>
          <w:szCs w:val="20"/>
          <w:lang w:eastAsia="en-US"/>
        </w:rPr>
      </w:pPr>
    </w:p>
    <w:sectPr w:rsidR="00210551" w:rsidRPr="006A680A" w:rsidSect="00EE2A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C367" w14:textId="77777777" w:rsidR="005522CB" w:rsidRDefault="005522CB" w:rsidP="00D46DB6">
      <w:pPr>
        <w:spacing w:after="0" w:line="240" w:lineRule="auto"/>
      </w:pPr>
      <w:r>
        <w:separator/>
      </w:r>
    </w:p>
  </w:endnote>
  <w:endnote w:type="continuationSeparator" w:id="0">
    <w:p w14:paraId="66BB3278" w14:textId="77777777" w:rsidR="005522CB" w:rsidRDefault="005522CB" w:rsidP="00D4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60A9" w14:textId="77777777" w:rsidR="006900F8" w:rsidRDefault="006900F8">
    <w:pPr>
      <w:pStyle w:val="Footer"/>
    </w:pPr>
    <w:r>
      <w:t xml:space="preserve">Reviewed August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BD1B" w14:textId="77777777" w:rsidR="005522CB" w:rsidRDefault="005522CB" w:rsidP="00D46DB6">
      <w:pPr>
        <w:spacing w:after="0" w:line="240" w:lineRule="auto"/>
      </w:pPr>
      <w:r>
        <w:separator/>
      </w:r>
    </w:p>
  </w:footnote>
  <w:footnote w:type="continuationSeparator" w:id="0">
    <w:p w14:paraId="2DF0131A" w14:textId="77777777" w:rsidR="005522CB" w:rsidRDefault="005522CB" w:rsidP="00D4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A40B" w14:textId="77777777" w:rsidR="00DE2E2F" w:rsidRPr="006A680A" w:rsidRDefault="00D86546" w:rsidP="00B41AC5">
    <w:pPr>
      <w:pStyle w:val="NoSpacing"/>
      <w:tabs>
        <w:tab w:val="center" w:pos="4513"/>
        <w:tab w:val="right" w:pos="9026"/>
      </w:tabs>
      <w:rPr>
        <w:rFonts w:ascii="Avenir Next LT Pro" w:hAnsi="Avenir Next LT Pro"/>
      </w:rPr>
    </w:pPr>
    <w:r>
      <w:rPr>
        <w:noProof/>
      </w:rPr>
      <w:pict w14:anchorId="3230B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90pt;margin-top:-27.9pt;width:121.5pt;height:20.35pt;z-index:251657728;visibility:visible">
          <v:imagedata r:id="rId1" o:title=""/>
          <w10:wrap type="square"/>
        </v:shape>
      </w:pict>
    </w:r>
    <w:r w:rsidR="00DE2E2F" w:rsidRPr="00B41AC5">
      <w:rPr>
        <w:rFonts w:ascii="Arial" w:hAnsi="Arial" w:cs="Arial"/>
        <w:b/>
        <w:color w:val="4F81BD"/>
        <w:sz w:val="36"/>
        <w:szCs w:val="36"/>
      </w:rPr>
      <w:t xml:space="preserve"> </w:t>
    </w:r>
    <w:r w:rsidR="00B41AC5" w:rsidRPr="00702690">
      <w:rPr>
        <w:rFonts w:ascii="Arial" w:hAnsi="Arial" w:cs="Arial"/>
        <w:b/>
        <w:color w:val="5B9BD5"/>
        <w:sz w:val="36"/>
        <w:szCs w:val="36"/>
      </w:rPr>
      <w:tab/>
    </w:r>
    <w:r w:rsidR="00DE2E2F" w:rsidRPr="00B41AC5">
      <w:rPr>
        <w:rFonts w:ascii="Arial" w:hAnsi="Arial" w:cs="Arial"/>
        <w:b/>
        <w:color w:val="4F81BD"/>
        <w:sz w:val="36"/>
        <w:szCs w:val="36"/>
      </w:rPr>
      <w:t xml:space="preserve"> </w:t>
    </w:r>
    <w:r w:rsidR="00EE2A34" w:rsidRPr="006A680A">
      <w:rPr>
        <w:rFonts w:ascii="Avenir Next LT Pro" w:hAnsi="Avenir Next LT Pro" w:cs="Arial"/>
        <w:b/>
        <w:color w:val="4F81BD"/>
        <w:sz w:val="36"/>
        <w:szCs w:val="36"/>
      </w:rPr>
      <w:t>HAZARD CHECKLIST</w:t>
    </w:r>
    <w:r w:rsidR="00DE2E2F" w:rsidRPr="006A680A">
      <w:rPr>
        <w:rFonts w:ascii="Avenir Next LT Pro" w:hAnsi="Avenir Next LT Pro" w:cs="Arial"/>
        <w:b/>
        <w:color w:val="4F81BD"/>
        <w:sz w:val="36"/>
        <w:szCs w:val="36"/>
      </w:rPr>
      <w:t xml:space="preserve">                          </w:t>
    </w:r>
    <w:r w:rsidR="00DE2E2F" w:rsidRPr="006A680A">
      <w:rPr>
        <w:rFonts w:ascii="Avenir Next LT Pro" w:hAnsi="Avenir Next LT Pro" w:cs="Arial"/>
        <w:b/>
        <w:color w:val="4F81BD"/>
        <w:sz w:val="28"/>
        <w:szCs w:val="28"/>
      </w:rPr>
      <w:t xml:space="preserve"> </w:t>
    </w:r>
    <w:r w:rsidR="00B41AC5" w:rsidRPr="006A680A">
      <w:rPr>
        <w:rFonts w:ascii="Avenir Next LT Pro" w:hAnsi="Avenir Next LT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1788A"/>
    <w:multiLevelType w:val="hybridMultilevel"/>
    <w:tmpl w:val="C70A5D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85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DB6"/>
    <w:rsid w:val="00076BB8"/>
    <w:rsid w:val="00105DEA"/>
    <w:rsid w:val="00121651"/>
    <w:rsid w:val="00172E5E"/>
    <w:rsid w:val="001A1E8A"/>
    <w:rsid w:val="001B7A35"/>
    <w:rsid w:val="001D0EEE"/>
    <w:rsid w:val="001E3833"/>
    <w:rsid w:val="001F737A"/>
    <w:rsid w:val="00210551"/>
    <w:rsid w:val="00215D48"/>
    <w:rsid w:val="0022597D"/>
    <w:rsid w:val="002E656D"/>
    <w:rsid w:val="003A3ED3"/>
    <w:rsid w:val="003C2C13"/>
    <w:rsid w:val="003D5661"/>
    <w:rsid w:val="00400A5B"/>
    <w:rsid w:val="004C38B4"/>
    <w:rsid w:val="004D14C3"/>
    <w:rsid w:val="004E1C14"/>
    <w:rsid w:val="00547650"/>
    <w:rsid w:val="005522CB"/>
    <w:rsid w:val="00565F23"/>
    <w:rsid w:val="00581191"/>
    <w:rsid w:val="00585B5D"/>
    <w:rsid w:val="005B596C"/>
    <w:rsid w:val="005D2A67"/>
    <w:rsid w:val="005F0608"/>
    <w:rsid w:val="005F3632"/>
    <w:rsid w:val="00606361"/>
    <w:rsid w:val="0064265C"/>
    <w:rsid w:val="00666CEE"/>
    <w:rsid w:val="006900F8"/>
    <w:rsid w:val="006A680A"/>
    <w:rsid w:val="006D5DF1"/>
    <w:rsid w:val="006E5E87"/>
    <w:rsid w:val="00702690"/>
    <w:rsid w:val="0073120F"/>
    <w:rsid w:val="00783110"/>
    <w:rsid w:val="007C41A4"/>
    <w:rsid w:val="007F2E40"/>
    <w:rsid w:val="00803DEC"/>
    <w:rsid w:val="00861AC5"/>
    <w:rsid w:val="008A025C"/>
    <w:rsid w:val="008E4BDC"/>
    <w:rsid w:val="008F28A6"/>
    <w:rsid w:val="00966A04"/>
    <w:rsid w:val="00995EAC"/>
    <w:rsid w:val="009A3FE7"/>
    <w:rsid w:val="009A7AA5"/>
    <w:rsid w:val="009B71BE"/>
    <w:rsid w:val="00A50829"/>
    <w:rsid w:val="00AC0210"/>
    <w:rsid w:val="00AD6451"/>
    <w:rsid w:val="00AF2E4A"/>
    <w:rsid w:val="00B00CDF"/>
    <w:rsid w:val="00B22643"/>
    <w:rsid w:val="00B4045A"/>
    <w:rsid w:val="00B41AC5"/>
    <w:rsid w:val="00B90FB9"/>
    <w:rsid w:val="00CE6F68"/>
    <w:rsid w:val="00D03215"/>
    <w:rsid w:val="00D46DB6"/>
    <w:rsid w:val="00D50E9C"/>
    <w:rsid w:val="00D53730"/>
    <w:rsid w:val="00D65E0E"/>
    <w:rsid w:val="00D86546"/>
    <w:rsid w:val="00DE2E2F"/>
    <w:rsid w:val="00E51113"/>
    <w:rsid w:val="00EA2082"/>
    <w:rsid w:val="00EB4144"/>
    <w:rsid w:val="00EE2A34"/>
    <w:rsid w:val="00F345B7"/>
    <w:rsid w:val="00F543B9"/>
    <w:rsid w:val="00F86EA8"/>
    <w:rsid w:val="00FA0045"/>
    <w:rsid w:val="00FA312C"/>
    <w:rsid w:val="00FA3FD9"/>
    <w:rsid w:val="00FA66E9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6E6C51"/>
  <w15:docId w15:val="{E80CD1BC-574C-4665-99BB-C858FA20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A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B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BB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B6"/>
  </w:style>
  <w:style w:type="paragraph" w:styleId="Footer">
    <w:name w:val="footer"/>
    <w:basedOn w:val="Normal"/>
    <w:link w:val="FooterChar"/>
    <w:uiPriority w:val="99"/>
    <w:unhideWhenUsed/>
    <w:rsid w:val="00D46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B6"/>
  </w:style>
  <w:style w:type="paragraph" w:styleId="BalloonText">
    <w:name w:val="Balloon Text"/>
    <w:basedOn w:val="Normal"/>
    <w:link w:val="BalloonTextChar"/>
    <w:uiPriority w:val="99"/>
    <w:semiHidden/>
    <w:unhideWhenUsed/>
    <w:rsid w:val="00D4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D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DB6"/>
    <w:rPr>
      <w:sz w:val="22"/>
      <w:szCs w:val="22"/>
    </w:rPr>
  </w:style>
  <w:style w:type="table" w:styleId="TableGrid">
    <w:name w:val="Table Grid"/>
    <w:basedOn w:val="TableNormal"/>
    <w:uiPriority w:val="59"/>
    <w:rsid w:val="00EA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404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A7A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076BB8"/>
    <w:rPr>
      <w:rFonts w:ascii="Cambria" w:eastAsia="Times New Roman" w:hAnsi="Cambria" w:cs="Times New Roman"/>
      <w:b/>
      <w:bCs/>
      <w:color w:val="4F81BD"/>
    </w:rPr>
  </w:style>
  <w:style w:type="character" w:customStyle="1" w:styleId="Heading7Char">
    <w:name w:val="Heading 7 Char"/>
    <w:link w:val="Heading7"/>
    <w:uiPriority w:val="9"/>
    <w:semiHidden/>
    <w:rsid w:val="00076BB8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B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0C77-F34B-4F9A-B94A-56231713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Derby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Williams</dc:creator>
  <cp:keywords/>
  <cp:lastModifiedBy>Sophie Smith</cp:lastModifiedBy>
  <cp:revision>3</cp:revision>
  <cp:lastPrinted>2012-08-06T08:47:00Z</cp:lastPrinted>
  <dcterms:created xsi:type="dcterms:W3CDTF">2024-05-14T10:24:00Z</dcterms:created>
  <dcterms:modified xsi:type="dcterms:W3CDTF">2024-07-31T14:34:00Z</dcterms:modified>
</cp:coreProperties>
</file>