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FCE89" w14:textId="175965EE" w:rsidR="00A27B59" w:rsidRPr="008A617C" w:rsidRDefault="00A27B59" w:rsidP="00A27B59">
      <w:pPr>
        <w:rPr>
          <w:rFonts w:ascii="Avenir Next LT Pro" w:hAnsi="Avenir Next LT Pro"/>
          <w:b/>
          <w:bCs/>
          <w:color w:val="000000" w:themeColor="text1"/>
          <w:u w:val="single"/>
        </w:rPr>
      </w:pPr>
      <w:r w:rsidRPr="008A617C">
        <w:rPr>
          <w:rFonts w:ascii="Avenir Next LT Pro" w:hAnsi="Avenir Next LT Pro"/>
          <w:b/>
          <w:bCs/>
          <w:color w:val="000000" w:themeColor="text1"/>
          <w:u w:val="single"/>
        </w:rPr>
        <w:t xml:space="preserve">GUIDANCE: </w:t>
      </w:r>
      <w:r w:rsidR="00BC2662" w:rsidRPr="008A617C">
        <w:rPr>
          <w:rFonts w:ascii="Avenir Next LT Pro" w:hAnsi="Avenir Next LT Pro"/>
          <w:b/>
          <w:bCs/>
          <w:color w:val="000000" w:themeColor="text1"/>
          <w:u w:val="single"/>
        </w:rPr>
        <w:t>Single-use Plastics</w:t>
      </w:r>
    </w:p>
    <w:p w14:paraId="6F809255" w14:textId="0CA47619" w:rsidR="00F77C9B" w:rsidRPr="008A617C" w:rsidRDefault="00A27B59" w:rsidP="00BC2662">
      <w:pPr>
        <w:pStyle w:val="NormalWeb"/>
        <w:rPr>
          <w:rFonts w:ascii="Avenir Next LT Pro" w:hAnsi="Avenir Next LT Pro"/>
          <w:color w:val="000000" w:themeColor="text1"/>
        </w:rPr>
      </w:pPr>
      <w:r w:rsidRPr="008A617C">
        <w:rPr>
          <w:rFonts w:ascii="Avenir Next LT Pro" w:hAnsi="Avenir Next LT Pro"/>
          <w:color w:val="000000" w:themeColor="text1"/>
        </w:rPr>
        <w:t xml:space="preserve">Worcester Students' Union (WSU) </w:t>
      </w:r>
      <w:r w:rsidR="00BC2662" w:rsidRPr="008A617C">
        <w:rPr>
          <w:rFonts w:ascii="Avenir Next LT Pro" w:hAnsi="Avenir Next LT Pro"/>
          <w:color w:val="000000" w:themeColor="text1"/>
        </w:rPr>
        <w:t>understands the devastating impact that single-use plastics have on the environment.</w:t>
      </w:r>
      <w:r w:rsidR="008A617C">
        <w:rPr>
          <w:rFonts w:ascii="Avenir Next LT Pro" w:hAnsi="Avenir Next LT Pro"/>
          <w:color w:val="000000" w:themeColor="text1"/>
        </w:rPr>
        <w:t xml:space="preserve"> </w:t>
      </w:r>
      <w:r w:rsidR="00F77C9B" w:rsidRPr="008A617C">
        <w:rPr>
          <w:rFonts w:ascii="Avenir Next LT Pro" w:hAnsi="Avenir Next LT Pro" w:cs="Arial"/>
          <w:color w:val="000000" w:themeColor="text1"/>
          <w:shd w:val="clear" w:color="auto" w:fill="FFFFFF"/>
        </w:rPr>
        <w:t xml:space="preserve">Single-use plastics are goods that are made primarily from fossil fuel–based chemicals (petrochemicals) and are meant to be disposed of right after use. Single-use plastics are </w:t>
      </w:r>
      <w:r w:rsidR="008A617C" w:rsidRPr="008A617C">
        <w:rPr>
          <w:rFonts w:ascii="Avenir Next LT Pro" w:hAnsi="Avenir Next LT Pro" w:cs="Arial"/>
          <w:color w:val="000000" w:themeColor="text1"/>
          <w:shd w:val="clear" w:color="auto" w:fill="FFFFFF"/>
        </w:rPr>
        <w:t>most used</w:t>
      </w:r>
      <w:r w:rsidR="00F77C9B" w:rsidRPr="008A617C">
        <w:rPr>
          <w:rFonts w:ascii="Avenir Next LT Pro" w:hAnsi="Avenir Next LT Pro" w:cs="Arial"/>
          <w:color w:val="000000" w:themeColor="text1"/>
          <w:shd w:val="clear" w:color="auto" w:fill="FFFFFF"/>
        </w:rPr>
        <w:t xml:space="preserve"> for packaging and </w:t>
      </w:r>
      <w:r w:rsidR="008A617C" w:rsidRPr="008A617C">
        <w:rPr>
          <w:rFonts w:ascii="Avenir Next LT Pro" w:hAnsi="Avenir Next LT Pro" w:cs="Arial"/>
          <w:color w:val="000000" w:themeColor="text1"/>
          <w:shd w:val="clear" w:color="auto" w:fill="FFFFFF"/>
        </w:rPr>
        <w:t>service ware</w:t>
      </w:r>
      <w:r w:rsidR="00F77C9B" w:rsidRPr="008A617C">
        <w:rPr>
          <w:rFonts w:ascii="Avenir Next LT Pro" w:hAnsi="Avenir Next LT Pro" w:cs="Arial"/>
          <w:color w:val="000000" w:themeColor="text1"/>
          <w:shd w:val="clear" w:color="auto" w:fill="FFFFFF"/>
        </w:rPr>
        <w:t>, such as bags, bottles, wrappers, and straws.</w:t>
      </w:r>
    </w:p>
    <w:p w14:paraId="5FFFCE68" w14:textId="0FCECA04" w:rsidR="00BC2662" w:rsidRPr="008A617C" w:rsidRDefault="00BC2662" w:rsidP="00BC2662">
      <w:pPr>
        <w:pStyle w:val="NormalWeb"/>
        <w:rPr>
          <w:rFonts w:ascii="Avenir Next LT Pro" w:hAnsi="Avenir Next LT Pro"/>
          <w:color w:val="000000" w:themeColor="text1"/>
        </w:rPr>
      </w:pPr>
      <w:r w:rsidRPr="008A617C">
        <w:rPr>
          <w:rFonts w:ascii="Avenir Next LT Pro" w:hAnsi="Avenir Next LT Pro"/>
          <w:color w:val="000000" w:themeColor="text1"/>
        </w:rPr>
        <w:t xml:space="preserve">Eliminating single-use plastics is crucial for student unions as it reduces pollution, protects ecosystems, and promotes sustainability. It ensures student health by avoiding harmful chemicals and creates cleaner, safer campuses. Economically, it lowers waste management costs and reallocates savings to other initiatives. It raises environmental awareness, encourages sustainable </w:t>
      </w:r>
      <w:r w:rsidR="008A617C" w:rsidRPr="008A617C">
        <w:rPr>
          <w:rFonts w:ascii="Avenir Next LT Pro" w:hAnsi="Avenir Next LT Pro"/>
          <w:color w:val="000000" w:themeColor="text1"/>
        </w:rPr>
        <w:t>behaviour,</w:t>
      </w:r>
      <w:r w:rsidR="008A617C">
        <w:rPr>
          <w:rFonts w:ascii="Avenir Next LT Pro" w:hAnsi="Avenir Next LT Pro"/>
          <w:color w:val="000000" w:themeColor="text1"/>
        </w:rPr>
        <w:t xml:space="preserve"> and </w:t>
      </w:r>
      <w:r w:rsidRPr="008A617C">
        <w:rPr>
          <w:rFonts w:ascii="Avenir Next LT Pro" w:hAnsi="Avenir Next LT Pro"/>
          <w:color w:val="000000" w:themeColor="text1"/>
        </w:rPr>
        <w:t xml:space="preserve">ensures compliance with regulations. Socially, it benefits the broader community and aligns with ethical commitments to protect the planet. </w:t>
      </w:r>
    </w:p>
    <w:p w14:paraId="3A1326D6" w14:textId="1BB23B9B" w:rsidR="008A617C" w:rsidRPr="008A617C" w:rsidRDefault="008A617C" w:rsidP="00A27B59">
      <w:pPr>
        <w:rPr>
          <w:rFonts w:ascii="Avenir Next LT Pro" w:hAnsi="Avenir Next LT Pro"/>
        </w:rPr>
      </w:pPr>
      <w:r w:rsidRPr="008A617C">
        <w:rPr>
          <w:rFonts w:ascii="Avenir Next LT Pro" w:hAnsi="Avenir Next LT Pro"/>
        </w:rPr>
        <w:t xml:space="preserve">To ensure Worcester Students’ Union (WSU) fulfils its commitment to reducing the environmental impact of single-use plastics, the following actions will be taken: </w:t>
      </w:r>
    </w:p>
    <w:p w14:paraId="3CF44937" w14:textId="77777777" w:rsidR="008A617C" w:rsidRPr="008A617C" w:rsidRDefault="008A617C" w:rsidP="00A27B59">
      <w:pPr>
        <w:rPr>
          <w:rFonts w:ascii="Avenir Next LT Pro" w:hAnsi="Avenir Next LT Pro"/>
        </w:rPr>
      </w:pPr>
    </w:p>
    <w:p w14:paraId="3C5FDF16" w14:textId="77777777" w:rsidR="008A617C" w:rsidRDefault="008A617C" w:rsidP="00A27B59">
      <w:pPr>
        <w:rPr>
          <w:rFonts w:ascii="Avenir Next LT Pro" w:hAnsi="Avenir Next LT Pro"/>
        </w:rPr>
      </w:pPr>
      <w:r w:rsidRPr="008A617C">
        <w:rPr>
          <w:rFonts w:ascii="Avenir Next LT Pro" w:hAnsi="Avenir Next LT Pro"/>
        </w:rPr>
        <w:t xml:space="preserve">• Conduct an annual single-use plastic audit to gather data for implementing strategies to replace single-use plastics with sustainable alternatives. </w:t>
      </w:r>
    </w:p>
    <w:p w14:paraId="29A8515E" w14:textId="77777777" w:rsidR="008A617C" w:rsidRPr="008A617C" w:rsidRDefault="008A617C" w:rsidP="00A27B59">
      <w:pPr>
        <w:rPr>
          <w:rFonts w:ascii="Avenir Next LT Pro" w:hAnsi="Avenir Next LT Pro"/>
        </w:rPr>
      </w:pPr>
    </w:p>
    <w:p w14:paraId="664BD239" w14:textId="77777777" w:rsidR="008A617C" w:rsidRDefault="008A617C" w:rsidP="00A27B59">
      <w:pPr>
        <w:rPr>
          <w:rFonts w:ascii="Avenir Next LT Pro" w:hAnsi="Avenir Next LT Pro"/>
        </w:rPr>
      </w:pPr>
      <w:r w:rsidRPr="008A617C">
        <w:rPr>
          <w:rFonts w:ascii="Avenir Next LT Pro" w:hAnsi="Avenir Next LT Pro"/>
        </w:rPr>
        <w:t xml:space="preserve">• Collaborate with the university and Plastic-Free Worcester to educate and raise awareness about the environmental consequences of single-use plastics. </w:t>
      </w:r>
    </w:p>
    <w:p w14:paraId="5B6D0774" w14:textId="77777777" w:rsidR="008A617C" w:rsidRPr="008A617C" w:rsidRDefault="008A617C" w:rsidP="00A27B59">
      <w:pPr>
        <w:rPr>
          <w:rFonts w:ascii="Avenir Next LT Pro" w:hAnsi="Avenir Next LT Pro"/>
        </w:rPr>
      </w:pPr>
    </w:p>
    <w:p w14:paraId="62D3AC22" w14:textId="4B3C8A64" w:rsidR="008A617C" w:rsidRPr="00DE11CD" w:rsidRDefault="008A617C" w:rsidP="00A27B59">
      <w:pPr>
        <w:rPr>
          <w:rFonts w:ascii="Avenir Next LT Pro" w:hAnsi="Avenir Next LT Pro"/>
        </w:rPr>
      </w:pPr>
      <w:r w:rsidRPr="008A617C">
        <w:rPr>
          <w:rFonts w:ascii="Avenir Next LT Pro" w:hAnsi="Avenir Next LT Pro"/>
        </w:rPr>
        <w:t>• Ensure that single-use plastics are consistently discussed in the sustainability committee meetings, with a particular focus on operations at the Hangar bar where food and beverages are consumed, to embed regular and ongoing dialogue on this issue.</w:t>
      </w:r>
    </w:p>
    <w:p w14:paraId="3E8A5CE9" w14:textId="77777777" w:rsidR="00F77C9B" w:rsidRPr="008A617C" w:rsidRDefault="00F77C9B" w:rsidP="00A27B59">
      <w:pPr>
        <w:rPr>
          <w:rFonts w:ascii="Avenir Next LT Pro" w:hAnsi="Avenir Next LT Pro"/>
          <w:color w:val="000000" w:themeColor="text1"/>
        </w:rPr>
      </w:pPr>
    </w:p>
    <w:p w14:paraId="7DBC9232" w14:textId="4EDF8554" w:rsidR="00BC45A4" w:rsidRPr="008A617C" w:rsidRDefault="00BC45A4" w:rsidP="00A27B59">
      <w:pPr>
        <w:rPr>
          <w:rFonts w:ascii="Avenir Next LT Pro" w:hAnsi="Avenir Next LT Pro"/>
          <w:color w:val="000000" w:themeColor="text1"/>
        </w:rPr>
      </w:pPr>
    </w:p>
    <w:p w14:paraId="3108CC21" w14:textId="77777777" w:rsidR="00D3483D" w:rsidRPr="008A617C" w:rsidRDefault="00D3483D" w:rsidP="00A27B59">
      <w:pPr>
        <w:rPr>
          <w:rFonts w:ascii="Avenir Next LT Pro" w:hAnsi="Avenir Next LT Pro"/>
          <w:color w:val="000000" w:themeColor="text1"/>
        </w:rPr>
      </w:pPr>
    </w:p>
    <w:p w14:paraId="398BD9F7" w14:textId="77777777" w:rsidR="00D3483D" w:rsidRPr="008A617C" w:rsidRDefault="00D3483D" w:rsidP="00D3483D">
      <w:pPr>
        <w:rPr>
          <w:rFonts w:ascii="Avenir Next LT Pro" w:hAnsi="Avenir Next LT Pro"/>
          <w:b/>
          <w:bCs/>
          <w:color w:val="000000" w:themeColor="text1"/>
        </w:rPr>
      </w:pPr>
      <w:r w:rsidRPr="008A617C">
        <w:rPr>
          <w:rFonts w:ascii="Avenir Next LT Pro" w:hAnsi="Avenir Next LT Pro"/>
          <w:b/>
          <w:bCs/>
          <w:color w:val="000000" w:themeColor="text1"/>
        </w:rPr>
        <w:t>Compliance and Review</w:t>
      </w:r>
    </w:p>
    <w:p w14:paraId="4535B99D" w14:textId="77777777" w:rsidR="00D3483D" w:rsidRPr="008A617C" w:rsidRDefault="00D3483D" w:rsidP="00D3483D">
      <w:pPr>
        <w:rPr>
          <w:rFonts w:ascii="Avenir Next LT Pro" w:hAnsi="Avenir Next LT Pro"/>
          <w:color w:val="000000" w:themeColor="text1"/>
        </w:rPr>
      </w:pPr>
    </w:p>
    <w:p w14:paraId="391E908E" w14:textId="77777777" w:rsidR="00D3483D" w:rsidRPr="008A617C" w:rsidRDefault="00D3483D" w:rsidP="00D3483D">
      <w:pPr>
        <w:rPr>
          <w:rFonts w:ascii="Avenir Next LT Pro" w:hAnsi="Avenir Next LT Pro"/>
          <w:color w:val="000000" w:themeColor="text1"/>
        </w:rPr>
      </w:pPr>
      <w:r w:rsidRPr="008A617C">
        <w:rPr>
          <w:rFonts w:ascii="Avenir Next LT Pro" w:hAnsi="Avenir Next LT Pro"/>
          <w:color w:val="000000" w:themeColor="text1"/>
        </w:rPr>
        <w:t>This guidance will be formally reviewed every 2 years but will be regularly reviewed and updated by the sustainability committee as needed to ensure its effectiveness and relevance. Compliance with this policy is mandatory for all members of Worcester Students’ Union.</w:t>
      </w:r>
    </w:p>
    <w:p w14:paraId="649C6D3A" w14:textId="77777777" w:rsidR="00D3483D" w:rsidRPr="008A617C" w:rsidRDefault="00D3483D" w:rsidP="00D3483D">
      <w:pPr>
        <w:rPr>
          <w:rFonts w:ascii="Avenir Next LT Pro" w:hAnsi="Avenir Next LT Pro"/>
          <w:color w:val="000000" w:themeColor="text1"/>
        </w:rPr>
      </w:pPr>
    </w:p>
    <w:p w14:paraId="60173B83" w14:textId="77777777" w:rsidR="00D3483D" w:rsidRPr="008A617C" w:rsidRDefault="00D3483D" w:rsidP="00D3483D">
      <w:pPr>
        <w:rPr>
          <w:rFonts w:ascii="Avenir Next LT Pro" w:hAnsi="Avenir Next LT Pro"/>
          <w:color w:val="000000" w:themeColor="text1"/>
        </w:rPr>
      </w:pPr>
      <w:r w:rsidRPr="008A617C">
        <w:rPr>
          <w:rFonts w:ascii="Avenir Next LT Pro" w:hAnsi="Avenir Next LT Pro"/>
          <w:color w:val="000000" w:themeColor="text1"/>
        </w:rPr>
        <w:t xml:space="preserve">Date of Adoption: </w:t>
      </w:r>
    </w:p>
    <w:p w14:paraId="5506CB37" w14:textId="77777777" w:rsidR="00AF16A3" w:rsidRPr="008A617C" w:rsidRDefault="00D3483D" w:rsidP="00A27B59">
      <w:pPr>
        <w:rPr>
          <w:rFonts w:ascii="Avenir Next LT Pro" w:hAnsi="Avenir Next LT Pro"/>
          <w:color w:val="000000" w:themeColor="text1"/>
        </w:rPr>
      </w:pPr>
      <w:r w:rsidRPr="008A617C">
        <w:rPr>
          <w:rFonts w:ascii="Avenir Next LT Pro" w:hAnsi="Avenir Next LT Pro"/>
          <w:color w:val="000000" w:themeColor="text1"/>
        </w:rPr>
        <w:t>Signed: (SU elected president</w:t>
      </w:r>
      <w:r w:rsidR="007F1E27" w:rsidRPr="008A617C">
        <w:rPr>
          <w:rFonts w:ascii="Avenir Next LT Pro" w:hAnsi="Avenir Next LT Pro"/>
          <w:color w:val="000000" w:themeColor="text1"/>
        </w:rPr>
        <w:t xml:space="preserve">) </w:t>
      </w:r>
    </w:p>
    <w:p w14:paraId="47E86716" w14:textId="402623B4" w:rsidR="0085042E" w:rsidRPr="004D4F0A" w:rsidRDefault="00D3483D" w:rsidP="00A27B59">
      <w:pPr>
        <w:rPr>
          <w:rFonts w:ascii="Avenir Next LT Pro" w:hAnsi="Avenir Next LT Pro"/>
          <w:sz w:val="22"/>
          <w:szCs w:val="22"/>
        </w:rPr>
      </w:pPr>
      <w:r w:rsidRPr="008A617C">
        <w:rPr>
          <w:rFonts w:ascii="Avenir Next LT Pro" w:hAnsi="Avenir Next LT Pro"/>
          <w:color w:val="000000" w:themeColor="text1"/>
        </w:rPr>
        <w:t>Person responsible for review: Director of Representation and Membership</w:t>
      </w:r>
      <w:r w:rsidRPr="008A617C">
        <w:rPr>
          <w:rFonts w:ascii="Avenir Next LT Pro" w:hAnsi="Avenir Next LT Pro"/>
          <w:color w:val="000000" w:themeColor="text1"/>
          <w:sz w:val="22"/>
          <w:szCs w:val="22"/>
        </w:rPr>
        <w:t xml:space="preserve"> </w:t>
      </w:r>
      <w:r w:rsidRPr="00BC45A4">
        <w:rPr>
          <w:rFonts w:ascii="Avenir Next LT Pro" w:hAnsi="Avenir Next LT Pro"/>
          <w:sz w:val="22"/>
          <w:szCs w:val="22"/>
        </w:rPr>
        <w:t>Services</w:t>
      </w:r>
    </w:p>
    <w:sectPr w:rsidR="0085042E" w:rsidRPr="004D4F0A" w:rsidSect="00FE0D0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B615" w14:textId="77777777" w:rsidR="005B2AAB" w:rsidRDefault="005B2AAB" w:rsidP="00026E91">
      <w:r>
        <w:separator/>
      </w:r>
    </w:p>
  </w:endnote>
  <w:endnote w:type="continuationSeparator" w:id="0">
    <w:p w14:paraId="2039CB9C" w14:textId="77777777" w:rsidR="005B2AAB" w:rsidRDefault="005B2AAB"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226F" w14:textId="77777777" w:rsidR="00583315" w:rsidRDefault="0058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A586" w14:textId="02B84810" w:rsidR="00246243" w:rsidRDefault="27856225">
    <w:pPr>
      <w:pStyle w:val="Footer"/>
    </w:pPr>
    <w:r>
      <w:rPr>
        <w:noProof/>
      </w:rPr>
      <w:drawing>
        <wp:inline distT="0" distB="0" distL="0" distR="0" wp14:anchorId="1ED1E2D2" wp14:editId="7967EAEB">
          <wp:extent cx="5999764" cy="781360"/>
          <wp:effectExtent l="0" t="0" r="0" b="0"/>
          <wp:docPr id="1525689781" name="Picture 152568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5555" r="5709"/>
                  <a:stretch>
                    <a:fillRect/>
                  </a:stretch>
                </pic:blipFill>
                <pic:spPr>
                  <a:xfrm>
                    <a:off x="0" y="0"/>
                    <a:ext cx="5999764" cy="7813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EEC6" w14:textId="77777777" w:rsidR="00583315" w:rsidRDefault="0058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B415" w14:textId="77777777" w:rsidR="005B2AAB" w:rsidRDefault="005B2AAB" w:rsidP="00026E91">
      <w:r>
        <w:separator/>
      </w:r>
    </w:p>
  </w:footnote>
  <w:footnote w:type="continuationSeparator" w:id="0">
    <w:p w14:paraId="382DF5ED" w14:textId="77777777" w:rsidR="005B2AAB" w:rsidRDefault="005B2AAB"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9CD1" w14:textId="77777777" w:rsidR="00583315" w:rsidRDefault="00583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4F29" w14:textId="48BEE2FD" w:rsidR="00026E91" w:rsidRDefault="27856225">
    <w:pPr>
      <w:pStyle w:val="Header"/>
    </w:pPr>
    <w:r>
      <w:rPr>
        <w:noProof/>
      </w:rPr>
      <w:drawing>
        <wp:inline distT="0" distB="0" distL="0" distR="0" wp14:anchorId="1D4D4F73" wp14:editId="79980F6C">
          <wp:extent cx="6199691" cy="1346611"/>
          <wp:effectExtent l="0" t="0" r="0" b="0"/>
          <wp:docPr id="46879198" name="Picture 4687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6481" r="5555"/>
                  <a:stretch>
                    <a:fillRect/>
                  </a:stretch>
                </pic:blipFill>
                <pic:spPr>
                  <a:xfrm>
                    <a:off x="0" y="0"/>
                    <a:ext cx="6199691" cy="13466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09D5" w14:textId="77777777" w:rsidR="00583315" w:rsidRDefault="00583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4711"/>
    <w:multiLevelType w:val="hybridMultilevel"/>
    <w:tmpl w:val="4872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22687"/>
    <w:multiLevelType w:val="hybridMultilevel"/>
    <w:tmpl w:val="7AAE0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16EB6"/>
    <w:multiLevelType w:val="hybridMultilevel"/>
    <w:tmpl w:val="04F44736"/>
    <w:lvl w:ilvl="0" w:tplc="01FC929A">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F2A79"/>
    <w:multiLevelType w:val="hybridMultilevel"/>
    <w:tmpl w:val="188645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105CE"/>
    <w:multiLevelType w:val="hybridMultilevel"/>
    <w:tmpl w:val="CA18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977DC"/>
    <w:multiLevelType w:val="hybridMultilevel"/>
    <w:tmpl w:val="52FAB346"/>
    <w:lvl w:ilvl="0" w:tplc="76DA1A88">
      <w:start w:val="1"/>
      <w:numFmt w:val="bullet"/>
      <w:lvlText w:val="-"/>
      <w:lvlJc w:val="left"/>
      <w:pPr>
        <w:ind w:left="720" w:hanging="360"/>
      </w:pPr>
      <w:rPr>
        <w:rFonts w:ascii="Avenir Next LT Pro" w:eastAsiaTheme="minorHAns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07587"/>
    <w:multiLevelType w:val="hybridMultilevel"/>
    <w:tmpl w:val="C6C27A42"/>
    <w:lvl w:ilvl="0" w:tplc="1BE0E020">
      <w:start w:val="6"/>
      <w:numFmt w:val="bullet"/>
      <w:lvlText w:val="-"/>
      <w:lvlJc w:val="left"/>
      <w:pPr>
        <w:ind w:left="720" w:hanging="360"/>
      </w:pPr>
      <w:rPr>
        <w:rFonts w:ascii="Avenir Next LT Pro" w:eastAsiaTheme="minorHAns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4750E"/>
    <w:multiLevelType w:val="hybridMultilevel"/>
    <w:tmpl w:val="B95481D6"/>
    <w:lvl w:ilvl="0" w:tplc="01FC929A">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35AAF"/>
    <w:multiLevelType w:val="hybridMultilevel"/>
    <w:tmpl w:val="534A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109E3"/>
    <w:multiLevelType w:val="multilevel"/>
    <w:tmpl w:val="D0E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208CF"/>
    <w:multiLevelType w:val="hybridMultilevel"/>
    <w:tmpl w:val="463006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A78BB"/>
    <w:multiLevelType w:val="hybridMultilevel"/>
    <w:tmpl w:val="8C344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700040">
    <w:abstractNumId w:val="6"/>
  </w:num>
  <w:num w:numId="2" w16cid:durableId="788013165">
    <w:abstractNumId w:val="10"/>
  </w:num>
  <w:num w:numId="3" w16cid:durableId="409231730">
    <w:abstractNumId w:val="3"/>
  </w:num>
  <w:num w:numId="4" w16cid:durableId="1637448687">
    <w:abstractNumId w:val="11"/>
  </w:num>
  <w:num w:numId="5" w16cid:durableId="508448835">
    <w:abstractNumId w:val="8"/>
  </w:num>
  <w:num w:numId="6" w16cid:durableId="2025279990">
    <w:abstractNumId w:val="1"/>
  </w:num>
  <w:num w:numId="7" w16cid:durableId="551312644">
    <w:abstractNumId w:val="5"/>
  </w:num>
  <w:num w:numId="8" w16cid:durableId="2011906853">
    <w:abstractNumId w:val="4"/>
  </w:num>
  <w:num w:numId="9" w16cid:durableId="1497040019">
    <w:abstractNumId w:val="0"/>
  </w:num>
  <w:num w:numId="10" w16cid:durableId="2035493022">
    <w:abstractNumId w:val="7"/>
  </w:num>
  <w:num w:numId="11" w16cid:durableId="886601142">
    <w:abstractNumId w:val="2"/>
  </w:num>
  <w:num w:numId="12" w16cid:durableId="2132090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26E91"/>
    <w:rsid w:val="000300EE"/>
    <w:rsid w:val="00032C2A"/>
    <w:rsid w:val="000515A5"/>
    <w:rsid w:val="000C60EF"/>
    <w:rsid w:val="00106732"/>
    <w:rsid w:val="001208AA"/>
    <w:rsid w:val="0016545F"/>
    <w:rsid w:val="001745EE"/>
    <w:rsid w:val="001A7682"/>
    <w:rsid w:val="0020473F"/>
    <w:rsid w:val="00232B2C"/>
    <w:rsid w:val="00246243"/>
    <w:rsid w:val="002509B4"/>
    <w:rsid w:val="00260868"/>
    <w:rsid w:val="003072EF"/>
    <w:rsid w:val="00367110"/>
    <w:rsid w:val="003847AB"/>
    <w:rsid w:val="00387B3F"/>
    <w:rsid w:val="003A04FD"/>
    <w:rsid w:val="003D10A0"/>
    <w:rsid w:val="003E6D27"/>
    <w:rsid w:val="003F3498"/>
    <w:rsid w:val="00482B27"/>
    <w:rsid w:val="00496699"/>
    <w:rsid w:val="004D4F0A"/>
    <w:rsid w:val="005135D5"/>
    <w:rsid w:val="00523EB1"/>
    <w:rsid w:val="005341FB"/>
    <w:rsid w:val="00544874"/>
    <w:rsid w:val="00577627"/>
    <w:rsid w:val="00583315"/>
    <w:rsid w:val="00592235"/>
    <w:rsid w:val="005B2AAB"/>
    <w:rsid w:val="005E0F8C"/>
    <w:rsid w:val="005F60F9"/>
    <w:rsid w:val="00632D58"/>
    <w:rsid w:val="006D4538"/>
    <w:rsid w:val="006F0F90"/>
    <w:rsid w:val="006F439D"/>
    <w:rsid w:val="007155D4"/>
    <w:rsid w:val="0073079F"/>
    <w:rsid w:val="007408C3"/>
    <w:rsid w:val="0075621E"/>
    <w:rsid w:val="00786ABB"/>
    <w:rsid w:val="007B4DDF"/>
    <w:rsid w:val="007F1E27"/>
    <w:rsid w:val="00837262"/>
    <w:rsid w:val="00847227"/>
    <w:rsid w:val="0085042E"/>
    <w:rsid w:val="00870CEB"/>
    <w:rsid w:val="0089218A"/>
    <w:rsid w:val="008A617C"/>
    <w:rsid w:val="008D0877"/>
    <w:rsid w:val="00927CA6"/>
    <w:rsid w:val="00947A85"/>
    <w:rsid w:val="00974A29"/>
    <w:rsid w:val="009F5372"/>
    <w:rsid w:val="00A27B59"/>
    <w:rsid w:val="00A32646"/>
    <w:rsid w:val="00A32EB9"/>
    <w:rsid w:val="00A55BD4"/>
    <w:rsid w:val="00A56CAC"/>
    <w:rsid w:val="00A8195F"/>
    <w:rsid w:val="00A950EC"/>
    <w:rsid w:val="00AF16A3"/>
    <w:rsid w:val="00B647D2"/>
    <w:rsid w:val="00B70D62"/>
    <w:rsid w:val="00B802F8"/>
    <w:rsid w:val="00BA2E31"/>
    <w:rsid w:val="00BC2662"/>
    <w:rsid w:val="00BC45A4"/>
    <w:rsid w:val="00BE1243"/>
    <w:rsid w:val="00C24875"/>
    <w:rsid w:val="00C52647"/>
    <w:rsid w:val="00C73127"/>
    <w:rsid w:val="00C85CF2"/>
    <w:rsid w:val="00CC11E9"/>
    <w:rsid w:val="00D14FFA"/>
    <w:rsid w:val="00D3483D"/>
    <w:rsid w:val="00D66443"/>
    <w:rsid w:val="00D67152"/>
    <w:rsid w:val="00DA191C"/>
    <w:rsid w:val="00DB440C"/>
    <w:rsid w:val="00DE11CD"/>
    <w:rsid w:val="00E04E94"/>
    <w:rsid w:val="00ED6FCA"/>
    <w:rsid w:val="00EE1E36"/>
    <w:rsid w:val="00F77C9B"/>
    <w:rsid w:val="00FA0267"/>
    <w:rsid w:val="00FE0D0A"/>
    <w:rsid w:val="0422DA95"/>
    <w:rsid w:val="2785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E49097"/>
  <w15:docId w15:val="{1FC6A999-170A-4D4C-83BF-934CFE70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table" w:styleId="TableGrid">
    <w:name w:val="Table Grid"/>
    <w:basedOn w:val="TableNormal"/>
    <w:uiPriority w:val="39"/>
    <w:rsid w:val="0075621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21E"/>
    <w:pPr>
      <w:spacing w:after="200" w:line="276" w:lineRule="auto"/>
      <w:ind w:left="720"/>
      <w:contextualSpacing/>
    </w:pPr>
    <w:rPr>
      <w:sz w:val="22"/>
      <w:szCs w:val="22"/>
    </w:rPr>
  </w:style>
  <w:style w:type="paragraph" w:customStyle="1" w:styleId="Body">
    <w:name w:val="Body"/>
    <w:rsid w:val="0075621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paragraph" w:customStyle="1" w:styleId="Heading">
    <w:name w:val="Heading"/>
    <w:next w:val="Body"/>
    <w:rsid w:val="0075621E"/>
    <w:pPr>
      <w:keepNext/>
      <w:keepLines/>
      <w:pBdr>
        <w:top w:val="nil"/>
        <w:left w:val="nil"/>
        <w:bottom w:val="nil"/>
        <w:right w:val="nil"/>
        <w:between w:val="nil"/>
        <w:bar w:val="nil"/>
      </w:pBdr>
      <w:spacing w:before="480" w:line="276" w:lineRule="auto"/>
      <w:outlineLvl w:val="0"/>
    </w:pPr>
    <w:rPr>
      <w:rFonts w:ascii="Calibri" w:eastAsia="Arial Unicode MS" w:hAnsi="Calibri" w:cs="Arial Unicode MS"/>
      <w:b/>
      <w:bCs/>
      <w:color w:val="2B265C"/>
      <w:sz w:val="28"/>
      <w:szCs w:val="28"/>
      <w:u w:color="2B265C"/>
      <w:bdr w:val="nil"/>
      <w:lang w:eastAsia="en-GB"/>
      <w14:textOutline w14:w="0" w14:cap="flat" w14:cmpd="sng" w14:algn="ctr">
        <w14:noFill/>
        <w14:prstDash w14:val="solid"/>
        <w14:bevel/>
      </w14:textOutline>
    </w:rPr>
  </w:style>
  <w:style w:type="character" w:customStyle="1" w:styleId="cf01">
    <w:name w:val="cf01"/>
    <w:basedOn w:val="DefaultParagraphFont"/>
    <w:rsid w:val="00974A29"/>
    <w:rPr>
      <w:rFonts w:ascii="Segoe UI" w:hAnsi="Segoe UI" w:cs="Segoe UI" w:hint="default"/>
      <w:color w:val="262626"/>
      <w:sz w:val="21"/>
      <w:szCs w:val="21"/>
    </w:rPr>
  </w:style>
  <w:style w:type="paragraph" w:styleId="NormalWeb">
    <w:name w:val="Normal (Web)"/>
    <w:basedOn w:val="Normal"/>
    <w:uiPriority w:val="99"/>
    <w:unhideWhenUsed/>
    <w:rsid w:val="00A27B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246126">
      <w:bodyDiv w:val="1"/>
      <w:marLeft w:val="0"/>
      <w:marRight w:val="0"/>
      <w:marTop w:val="0"/>
      <w:marBottom w:val="0"/>
      <w:divBdr>
        <w:top w:val="none" w:sz="0" w:space="0" w:color="auto"/>
        <w:left w:val="none" w:sz="0" w:space="0" w:color="auto"/>
        <w:bottom w:val="none" w:sz="0" w:space="0" w:color="auto"/>
        <w:right w:val="none" w:sz="0" w:space="0" w:color="auto"/>
      </w:divBdr>
    </w:div>
    <w:div w:id="1484734811">
      <w:bodyDiv w:val="1"/>
      <w:marLeft w:val="0"/>
      <w:marRight w:val="0"/>
      <w:marTop w:val="0"/>
      <w:marBottom w:val="0"/>
      <w:divBdr>
        <w:top w:val="none" w:sz="0" w:space="0" w:color="auto"/>
        <w:left w:val="none" w:sz="0" w:space="0" w:color="auto"/>
        <w:bottom w:val="none" w:sz="0" w:space="0" w:color="auto"/>
        <w:right w:val="none" w:sz="0" w:space="0" w:color="auto"/>
      </w:divBdr>
    </w:div>
    <w:div w:id="161278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89D2-AD91-F342-A908-847B0B6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Kimberley Dawson</cp:lastModifiedBy>
  <cp:revision>4</cp:revision>
  <dcterms:created xsi:type="dcterms:W3CDTF">2024-06-12T15:58:00Z</dcterms:created>
  <dcterms:modified xsi:type="dcterms:W3CDTF">2024-06-19T15:50:00Z</dcterms:modified>
</cp:coreProperties>
</file>