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C9FC" w14:textId="22086EC9" w:rsidR="00DC7DE6" w:rsidRPr="00B6182E" w:rsidRDefault="00DC7DE6" w:rsidP="008D4682">
      <w:pPr>
        <w:spacing w:line="360" w:lineRule="auto"/>
        <w:contextualSpacing/>
        <w:jc w:val="center"/>
        <w:rPr>
          <w:rFonts w:ascii="Avenir Next LT Pro" w:hAnsi="Avenir Next LT Pro"/>
          <w:b/>
          <w:bCs/>
          <w:sz w:val="36"/>
          <w:szCs w:val="36"/>
          <w:lang w:eastAsia="en-GB"/>
        </w:rPr>
      </w:pPr>
      <w:r w:rsidRPr="00B6182E">
        <w:rPr>
          <w:rFonts w:ascii="Avenir Next LT Pro" w:hAnsi="Avenir Next LT Pro"/>
          <w:b/>
          <w:bCs/>
          <w:sz w:val="36"/>
          <w:szCs w:val="36"/>
          <w:lang w:eastAsia="en-GB"/>
        </w:rPr>
        <w:t>Sustainability Policy</w:t>
      </w:r>
    </w:p>
    <w:p w14:paraId="3F6A3DF7" w14:textId="05A44EE9" w:rsidR="00C136FB" w:rsidRPr="00B6182E" w:rsidRDefault="00FB69BB" w:rsidP="008D4682">
      <w:pPr>
        <w:spacing w:line="360" w:lineRule="auto"/>
        <w:contextualSpacing/>
        <w:rPr>
          <w:rFonts w:ascii="Avenir Next LT Pro" w:hAnsi="Avenir Next LT Pro"/>
          <w:b/>
          <w:bCs/>
          <w:sz w:val="23"/>
          <w:szCs w:val="23"/>
          <w:lang w:eastAsia="en-GB"/>
        </w:rPr>
      </w:pPr>
      <w:r w:rsidRPr="00B6182E">
        <w:rPr>
          <w:rFonts w:ascii="Avenir Next LT Pro" w:hAnsi="Avenir Next LT Pro"/>
          <w:b/>
          <w:bCs/>
          <w:sz w:val="23"/>
          <w:szCs w:val="23"/>
          <w:lang w:eastAsia="en-GB"/>
        </w:rPr>
        <w:t>S</w:t>
      </w:r>
      <w:r w:rsidR="00C136FB" w:rsidRPr="00B6182E">
        <w:rPr>
          <w:rFonts w:ascii="Avenir Next LT Pro" w:hAnsi="Avenir Next LT Pro"/>
          <w:b/>
          <w:bCs/>
          <w:sz w:val="23"/>
          <w:szCs w:val="23"/>
          <w:lang w:eastAsia="en-GB"/>
        </w:rPr>
        <w:t>tatement</w:t>
      </w:r>
      <w:r w:rsidRPr="00B6182E">
        <w:rPr>
          <w:rFonts w:ascii="Avenir Next LT Pro" w:hAnsi="Avenir Next LT Pro"/>
          <w:b/>
          <w:bCs/>
          <w:sz w:val="23"/>
          <w:szCs w:val="23"/>
          <w:lang w:eastAsia="en-GB"/>
        </w:rPr>
        <w:t xml:space="preserve"> </w:t>
      </w:r>
      <w:r w:rsidR="00C136FB" w:rsidRPr="00B6182E">
        <w:rPr>
          <w:rFonts w:ascii="Avenir Next LT Pro" w:hAnsi="Avenir Next LT Pro"/>
          <w:b/>
          <w:bCs/>
          <w:sz w:val="23"/>
          <w:szCs w:val="23"/>
          <w:lang w:eastAsia="en-GB"/>
        </w:rPr>
        <w:t xml:space="preserve">and vision </w:t>
      </w:r>
    </w:p>
    <w:p w14:paraId="786C68C1" w14:textId="532351A7" w:rsidR="00A247F5" w:rsidRPr="00B6182E" w:rsidRDefault="00A247F5" w:rsidP="008D4682">
      <w:pPr>
        <w:spacing w:line="360" w:lineRule="auto"/>
        <w:contextualSpacing/>
        <w:rPr>
          <w:rFonts w:ascii="Avenir Next LT Pro" w:hAnsi="Avenir Next LT Pro"/>
          <w:sz w:val="23"/>
          <w:szCs w:val="23"/>
          <w:lang w:eastAsia="en-GB"/>
        </w:rPr>
      </w:pPr>
      <w:r w:rsidRPr="00B6182E">
        <w:rPr>
          <w:rFonts w:ascii="Avenir Next LT Pro" w:hAnsi="Avenir Next LT Pro"/>
          <w:sz w:val="23"/>
          <w:szCs w:val="23"/>
        </w:rPr>
        <w:t>Worcester Students’ Union</w:t>
      </w:r>
      <w:r w:rsidR="00FB69BB" w:rsidRPr="00B6182E">
        <w:rPr>
          <w:rFonts w:ascii="Avenir Next LT Pro" w:hAnsi="Avenir Next LT Pro"/>
          <w:sz w:val="23"/>
          <w:szCs w:val="23"/>
        </w:rPr>
        <w:t xml:space="preserve"> (WSU)</w:t>
      </w:r>
      <w:r w:rsidRPr="00B6182E">
        <w:rPr>
          <w:rFonts w:ascii="Avenir Next LT Pro" w:hAnsi="Avenir Next LT Pro"/>
          <w:sz w:val="23"/>
          <w:szCs w:val="23"/>
        </w:rPr>
        <w:t xml:space="preserve"> </w:t>
      </w:r>
      <w:r w:rsidRPr="00B6182E">
        <w:rPr>
          <w:rFonts w:ascii="Avenir Next LT Pro" w:hAnsi="Avenir Next LT Pro"/>
          <w:sz w:val="23"/>
          <w:szCs w:val="23"/>
          <w:lang w:eastAsia="en-GB"/>
        </w:rPr>
        <w:t>recogni</w:t>
      </w:r>
      <w:r w:rsidR="0049309C" w:rsidRPr="00B6182E">
        <w:rPr>
          <w:rFonts w:ascii="Avenir Next LT Pro" w:hAnsi="Avenir Next LT Pro"/>
          <w:sz w:val="23"/>
          <w:szCs w:val="23"/>
          <w:lang w:eastAsia="en-GB"/>
        </w:rPr>
        <w:t>s</w:t>
      </w:r>
      <w:r w:rsidRPr="00B6182E">
        <w:rPr>
          <w:rFonts w:ascii="Avenir Next LT Pro" w:hAnsi="Avenir Next LT Pro"/>
          <w:sz w:val="23"/>
          <w:szCs w:val="23"/>
          <w:lang w:eastAsia="en-GB"/>
        </w:rPr>
        <w:t>es the importance of sustainability in fostering a healthier and more equitable future for our planet and its inhabitants. As an organi</w:t>
      </w:r>
      <w:r w:rsidR="0049309C" w:rsidRPr="00B6182E">
        <w:rPr>
          <w:rFonts w:ascii="Avenir Next LT Pro" w:hAnsi="Avenir Next LT Pro"/>
          <w:sz w:val="23"/>
          <w:szCs w:val="23"/>
          <w:lang w:eastAsia="en-GB"/>
        </w:rPr>
        <w:t>s</w:t>
      </w:r>
      <w:r w:rsidRPr="00B6182E">
        <w:rPr>
          <w:rFonts w:ascii="Avenir Next LT Pro" w:hAnsi="Avenir Next LT Pro"/>
          <w:sz w:val="23"/>
          <w:szCs w:val="23"/>
          <w:lang w:eastAsia="en-GB"/>
        </w:rPr>
        <w:t>ation representing the student body, we are committed to minimi</w:t>
      </w:r>
      <w:r w:rsidR="0049309C" w:rsidRPr="00B6182E">
        <w:rPr>
          <w:rFonts w:ascii="Avenir Next LT Pro" w:hAnsi="Avenir Next LT Pro"/>
          <w:sz w:val="23"/>
          <w:szCs w:val="23"/>
          <w:lang w:eastAsia="en-GB"/>
        </w:rPr>
        <w:t>s</w:t>
      </w:r>
      <w:r w:rsidRPr="00B6182E">
        <w:rPr>
          <w:rFonts w:ascii="Avenir Next LT Pro" w:hAnsi="Avenir Next LT Pro"/>
          <w:sz w:val="23"/>
          <w:szCs w:val="23"/>
          <w:lang w:eastAsia="en-GB"/>
        </w:rPr>
        <w:t>ing our environmental footprint, promoting sustainable practices, and fostering a culture of environmental stewardship among our members.</w:t>
      </w:r>
    </w:p>
    <w:p w14:paraId="106C8EB2" w14:textId="3880AD9D" w:rsidR="00082B29" w:rsidRDefault="00A247F5" w:rsidP="008D4682">
      <w:pPr>
        <w:spacing w:line="360" w:lineRule="auto"/>
        <w:contextualSpacing/>
        <w:rPr>
          <w:rFonts w:ascii="Avenir Next LT Pro" w:hAnsi="Avenir Next LT Pro"/>
          <w:sz w:val="23"/>
          <w:szCs w:val="23"/>
          <w:lang w:eastAsia="en-GB"/>
        </w:rPr>
      </w:pPr>
      <w:r w:rsidRPr="00B6182E">
        <w:rPr>
          <w:rFonts w:ascii="Avenir Next LT Pro" w:hAnsi="Avenir Next LT Pro"/>
          <w:sz w:val="23"/>
          <w:szCs w:val="23"/>
          <w:lang w:eastAsia="en-GB"/>
        </w:rPr>
        <w:t xml:space="preserve">Our vision is to become a leader in sustainability within the </w:t>
      </w:r>
      <w:r w:rsidR="00D235A3">
        <w:rPr>
          <w:rFonts w:ascii="Avenir Next LT Pro" w:hAnsi="Avenir Next LT Pro"/>
          <w:sz w:val="23"/>
          <w:szCs w:val="23"/>
          <w:lang w:eastAsia="en-GB"/>
        </w:rPr>
        <w:t>HEI and SU</w:t>
      </w:r>
      <w:r w:rsidR="00D235A3" w:rsidRPr="00B6182E">
        <w:rPr>
          <w:rFonts w:ascii="Avenir Next LT Pro" w:hAnsi="Avenir Next LT Pro"/>
          <w:sz w:val="23"/>
          <w:szCs w:val="23"/>
          <w:lang w:eastAsia="en-GB"/>
        </w:rPr>
        <w:t xml:space="preserve"> </w:t>
      </w:r>
      <w:r w:rsidRPr="00B6182E">
        <w:rPr>
          <w:rFonts w:ascii="Avenir Next LT Pro" w:hAnsi="Avenir Next LT Pro"/>
          <w:sz w:val="23"/>
          <w:szCs w:val="23"/>
          <w:lang w:eastAsia="en-GB"/>
        </w:rPr>
        <w:t>communit</w:t>
      </w:r>
      <w:r w:rsidR="00D235A3">
        <w:rPr>
          <w:rFonts w:ascii="Avenir Next LT Pro" w:hAnsi="Avenir Next LT Pro"/>
          <w:sz w:val="23"/>
          <w:szCs w:val="23"/>
          <w:lang w:eastAsia="en-GB"/>
        </w:rPr>
        <w:t>ies</w:t>
      </w:r>
      <w:r w:rsidRPr="00B6182E">
        <w:rPr>
          <w:rFonts w:ascii="Avenir Next LT Pro" w:hAnsi="Avenir Next LT Pro"/>
          <w:sz w:val="23"/>
          <w:szCs w:val="23"/>
          <w:lang w:eastAsia="en-GB"/>
        </w:rPr>
        <w:t xml:space="preserve">, inspiring our members to embrace environmentally responsible </w:t>
      </w:r>
      <w:r w:rsidRPr="00B6182E">
        <w:rPr>
          <w:rFonts w:ascii="Avenir Next LT Pro" w:hAnsi="Avenir Next LT Pro"/>
          <w:sz w:val="23"/>
          <w:szCs w:val="23"/>
        </w:rPr>
        <w:t>behaviours</w:t>
      </w:r>
      <w:r w:rsidRPr="00B6182E">
        <w:rPr>
          <w:rFonts w:ascii="Avenir Next LT Pro" w:hAnsi="Avenir Next LT Pro"/>
          <w:sz w:val="23"/>
          <w:szCs w:val="23"/>
          <w:lang w:eastAsia="en-GB"/>
        </w:rPr>
        <w:t xml:space="preserve"> and initiatives both within our organi</w:t>
      </w:r>
      <w:r w:rsidR="00372EF9" w:rsidRPr="00B6182E">
        <w:rPr>
          <w:rFonts w:ascii="Avenir Next LT Pro" w:hAnsi="Avenir Next LT Pro"/>
          <w:sz w:val="23"/>
          <w:szCs w:val="23"/>
          <w:lang w:eastAsia="en-GB"/>
        </w:rPr>
        <w:t>s</w:t>
      </w:r>
      <w:r w:rsidRPr="00B6182E">
        <w:rPr>
          <w:rFonts w:ascii="Avenir Next LT Pro" w:hAnsi="Avenir Next LT Pro"/>
          <w:sz w:val="23"/>
          <w:szCs w:val="23"/>
          <w:lang w:eastAsia="en-GB"/>
        </w:rPr>
        <w:t>ation and beyond.</w:t>
      </w:r>
      <w:r w:rsidR="00831856" w:rsidRPr="00B6182E">
        <w:rPr>
          <w:rFonts w:ascii="Avenir Next LT Pro" w:hAnsi="Avenir Next LT Pro"/>
          <w:sz w:val="23"/>
          <w:szCs w:val="23"/>
          <w:lang w:eastAsia="en-GB"/>
        </w:rPr>
        <w:t xml:space="preserve"> </w:t>
      </w:r>
    </w:p>
    <w:p w14:paraId="4A468551" w14:textId="77777777" w:rsidR="00E56A63" w:rsidRPr="00B6182E" w:rsidRDefault="00E56A63" w:rsidP="008D4682">
      <w:pPr>
        <w:spacing w:line="360" w:lineRule="auto"/>
        <w:contextualSpacing/>
        <w:rPr>
          <w:rFonts w:ascii="Avenir Next LT Pro" w:hAnsi="Avenir Next LT Pro"/>
          <w:sz w:val="23"/>
          <w:szCs w:val="23"/>
          <w:lang w:eastAsia="en-GB"/>
        </w:rPr>
      </w:pPr>
    </w:p>
    <w:p w14:paraId="2E63AD28" w14:textId="05686162" w:rsidR="00A247F5" w:rsidRPr="00B6182E" w:rsidRDefault="00A247F5" w:rsidP="008D4682">
      <w:pPr>
        <w:spacing w:line="360" w:lineRule="auto"/>
        <w:contextualSpacing/>
        <w:rPr>
          <w:rFonts w:ascii="Avenir Next LT Pro" w:hAnsi="Avenir Next LT Pro"/>
          <w:sz w:val="23"/>
          <w:szCs w:val="23"/>
          <w:lang w:eastAsia="en-GB"/>
        </w:rPr>
      </w:pPr>
      <w:r w:rsidRPr="00B6182E">
        <w:rPr>
          <w:rFonts w:ascii="Avenir Next LT Pro" w:hAnsi="Avenir Next LT Pro"/>
          <w:b/>
          <w:bCs/>
          <w:sz w:val="23"/>
          <w:szCs w:val="23"/>
        </w:rPr>
        <w:t xml:space="preserve">Scope </w:t>
      </w:r>
      <w:r w:rsidR="00651027" w:rsidRPr="00B6182E">
        <w:rPr>
          <w:rFonts w:ascii="Avenir Next LT Pro" w:hAnsi="Avenir Next LT Pro"/>
          <w:b/>
          <w:bCs/>
          <w:sz w:val="23"/>
          <w:szCs w:val="23"/>
        </w:rPr>
        <w:t>and implementation</w:t>
      </w:r>
    </w:p>
    <w:p w14:paraId="7E81AB8A" w14:textId="2E234B61" w:rsidR="007D49DD" w:rsidRPr="00B6182E" w:rsidRDefault="00AE2A15" w:rsidP="008D4682">
      <w:pPr>
        <w:spacing w:line="360" w:lineRule="auto"/>
        <w:contextualSpacing/>
        <w:rPr>
          <w:rFonts w:ascii="Avenir Next LT Pro" w:hAnsi="Avenir Next LT Pro"/>
          <w:sz w:val="23"/>
          <w:szCs w:val="23"/>
        </w:rPr>
      </w:pPr>
      <w:r w:rsidRPr="00B6182E">
        <w:rPr>
          <w:rFonts w:ascii="Avenir Next LT Pro" w:hAnsi="Avenir Next LT Pro"/>
          <w:sz w:val="23"/>
          <w:szCs w:val="23"/>
        </w:rPr>
        <w:t>WSU’s S</w:t>
      </w:r>
      <w:r w:rsidR="00A247F5" w:rsidRPr="00B6182E">
        <w:rPr>
          <w:rFonts w:ascii="Avenir Next LT Pro" w:hAnsi="Avenir Next LT Pro"/>
          <w:sz w:val="23"/>
          <w:szCs w:val="23"/>
        </w:rPr>
        <w:t xml:space="preserve">ustainability </w:t>
      </w:r>
      <w:r w:rsidRPr="00B6182E">
        <w:rPr>
          <w:rFonts w:ascii="Avenir Next LT Pro" w:hAnsi="Avenir Next LT Pro"/>
          <w:sz w:val="23"/>
          <w:szCs w:val="23"/>
        </w:rPr>
        <w:t>P</w:t>
      </w:r>
      <w:r w:rsidR="00A247F5" w:rsidRPr="00B6182E">
        <w:rPr>
          <w:rFonts w:ascii="Avenir Next LT Pro" w:hAnsi="Avenir Next LT Pro"/>
          <w:sz w:val="23"/>
          <w:szCs w:val="23"/>
        </w:rPr>
        <w:t>olicy encompasses all activities, operations, and initiatives undertaken by the organi</w:t>
      </w:r>
      <w:r w:rsidR="0049309C" w:rsidRPr="00B6182E">
        <w:rPr>
          <w:rFonts w:ascii="Avenir Next LT Pro" w:hAnsi="Avenir Next LT Pro"/>
          <w:sz w:val="23"/>
          <w:szCs w:val="23"/>
        </w:rPr>
        <w:t>s</w:t>
      </w:r>
      <w:r w:rsidR="00A247F5" w:rsidRPr="00B6182E">
        <w:rPr>
          <w:rFonts w:ascii="Avenir Next LT Pro" w:hAnsi="Avenir Next LT Pro"/>
          <w:sz w:val="23"/>
          <w:szCs w:val="23"/>
        </w:rPr>
        <w:t>ation</w:t>
      </w:r>
      <w:r w:rsidR="00B63455">
        <w:rPr>
          <w:rFonts w:ascii="Avenir Next LT Pro" w:hAnsi="Avenir Next LT Pro"/>
          <w:sz w:val="23"/>
          <w:szCs w:val="23"/>
        </w:rPr>
        <w:t xml:space="preserve">. </w:t>
      </w:r>
      <w:r w:rsidR="00A247F5" w:rsidRPr="00B6182E">
        <w:rPr>
          <w:rFonts w:ascii="Avenir Next LT Pro" w:hAnsi="Avenir Next LT Pro"/>
          <w:sz w:val="23"/>
          <w:szCs w:val="23"/>
        </w:rPr>
        <w:t>It applies to all aspects of our organi</w:t>
      </w:r>
      <w:r w:rsidR="0049309C" w:rsidRPr="00B6182E">
        <w:rPr>
          <w:rFonts w:ascii="Avenir Next LT Pro" w:hAnsi="Avenir Next LT Pro"/>
          <w:sz w:val="23"/>
          <w:szCs w:val="23"/>
        </w:rPr>
        <w:t>s</w:t>
      </w:r>
      <w:r w:rsidR="00A247F5" w:rsidRPr="00B6182E">
        <w:rPr>
          <w:rFonts w:ascii="Avenir Next LT Pro" w:hAnsi="Avenir Next LT Pro"/>
          <w:sz w:val="23"/>
          <w:szCs w:val="23"/>
        </w:rPr>
        <w:t>ation's functioning, including but not limited to</w:t>
      </w:r>
      <w:r w:rsidR="00C9453B" w:rsidRPr="00B6182E">
        <w:rPr>
          <w:rFonts w:ascii="Avenir Next LT Pro" w:hAnsi="Avenir Next LT Pro"/>
          <w:sz w:val="23"/>
          <w:szCs w:val="23"/>
        </w:rPr>
        <w:t xml:space="preserve"> o</w:t>
      </w:r>
      <w:r w:rsidR="00A247F5" w:rsidRPr="00B6182E">
        <w:rPr>
          <w:rFonts w:ascii="Avenir Next LT Pro" w:hAnsi="Avenir Next LT Pro"/>
          <w:sz w:val="23"/>
          <w:szCs w:val="23"/>
        </w:rPr>
        <w:t xml:space="preserve">perational </w:t>
      </w:r>
      <w:r w:rsidR="00C9453B" w:rsidRPr="00B6182E">
        <w:rPr>
          <w:rFonts w:ascii="Avenir Next LT Pro" w:hAnsi="Avenir Next LT Pro"/>
          <w:sz w:val="23"/>
          <w:szCs w:val="23"/>
        </w:rPr>
        <w:t>p</w:t>
      </w:r>
      <w:r w:rsidR="00A247F5" w:rsidRPr="00B6182E">
        <w:rPr>
          <w:rFonts w:ascii="Avenir Next LT Pro" w:hAnsi="Avenir Next LT Pro"/>
          <w:sz w:val="23"/>
          <w:szCs w:val="23"/>
        </w:rPr>
        <w:t>ractices</w:t>
      </w:r>
      <w:r w:rsidRPr="00B6182E">
        <w:rPr>
          <w:rFonts w:ascii="Avenir Next LT Pro" w:hAnsi="Avenir Next LT Pro"/>
          <w:sz w:val="23"/>
          <w:szCs w:val="23"/>
        </w:rPr>
        <w:t xml:space="preserve">, </w:t>
      </w:r>
      <w:r w:rsidR="00C9453B" w:rsidRPr="00B6182E">
        <w:rPr>
          <w:rFonts w:ascii="Avenir Next LT Pro" w:hAnsi="Avenir Next LT Pro"/>
          <w:sz w:val="23"/>
          <w:szCs w:val="23"/>
        </w:rPr>
        <w:t>e</w:t>
      </w:r>
      <w:r w:rsidR="00A247F5" w:rsidRPr="00B6182E">
        <w:rPr>
          <w:rFonts w:ascii="Avenir Next LT Pro" w:hAnsi="Avenir Next LT Pro"/>
          <w:sz w:val="23"/>
          <w:szCs w:val="23"/>
        </w:rPr>
        <w:t xml:space="preserve">vents and </w:t>
      </w:r>
      <w:r w:rsidR="00C9453B" w:rsidRPr="00B6182E">
        <w:rPr>
          <w:rFonts w:ascii="Avenir Next LT Pro" w:hAnsi="Avenir Next LT Pro"/>
          <w:sz w:val="23"/>
          <w:szCs w:val="23"/>
        </w:rPr>
        <w:t>a</w:t>
      </w:r>
      <w:r w:rsidR="00A247F5" w:rsidRPr="00B6182E">
        <w:rPr>
          <w:rFonts w:ascii="Avenir Next LT Pro" w:hAnsi="Avenir Next LT Pro"/>
          <w:sz w:val="23"/>
          <w:szCs w:val="23"/>
        </w:rPr>
        <w:t>ctivities</w:t>
      </w:r>
      <w:r w:rsidRPr="00B6182E">
        <w:rPr>
          <w:rFonts w:ascii="Avenir Next LT Pro" w:hAnsi="Avenir Next LT Pro"/>
          <w:sz w:val="23"/>
          <w:szCs w:val="23"/>
        </w:rPr>
        <w:t xml:space="preserve">, </w:t>
      </w:r>
      <w:r w:rsidR="00C9453B" w:rsidRPr="00B6182E">
        <w:rPr>
          <w:rFonts w:ascii="Avenir Next LT Pro" w:hAnsi="Avenir Next LT Pro"/>
          <w:sz w:val="23"/>
          <w:szCs w:val="23"/>
        </w:rPr>
        <w:t>c</w:t>
      </w:r>
      <w:r w:rsidR="00A247F5" w:rsidRPr="00B6182E">
        <w:rPr>
          <w:rFonts w:ascii="Avenir Next LT Pro" w:hAnsi="Avenir Next LT Pro"/>
          <w:sz w:val="23"/>
          <w:szCs w:val="23"/>
        </w:rPr>
        <w:t xml:space="preserve">ommunication and </w:t>
      </w:r>
      <w:r w:rsidR="00C9453B" w:rsidRPr="00B6182E">
        <w:rPr>
          <w:rFonts w:ascii="Avenir Next LT Pro" w:hAnsi="Avenir Next LT Pro"/>
          <w:sz w:val="23"/>
          <w:szCs w:val="23"/>
        </w:rPr>
        <w:t>e</w:t>
      </w:r>
      <w:r w:rsidR="00A247F5" w:rsidRPr="00B6182E">
        <w:rPr>
          <w:rFonts w:ascii="Avenir Next LT Pro" w:hAnsi="Avenir Next LT Pro"/>
          <w:sz w:val="23"/>
          <w:szCs w:val="23"/>
        </w:rPr>
        <w:t>ducation</w:t>
      </w:r>
      <w:r w:rsidRPr="00B6182E">
        <w:rPr>
          <w:rFonts w:ascii="Avenir Next LT Pro" w:hAnsi="Avenir Next LT Pro"/>
          <w:sz w:val="23"/>
          <w:szCs w:val="23"/>
        </w:rPr>
        <w:t xml:space="preserve">, </w:t>
      </w:r>
      <w:r w:rsidR="00C9453B" w:rsidRPr="00B6182E">
        <w:rPr>
          <w:rFonts w:ascii="Avenir Next LT Pro" w:hAnsi="Avenir Next LT Pro"/>
          <w:sz w:val="23"/>
          <w:szCs w:val="23"/>
        </w:rPr>
        <w:t>c</w:t>
      </w:r>
      <w:r w:rsidR="00A247F5" w:rsidRPr="00B6182E">
        <w:rPr>
          <w:rFonts w:ascii="Avenir Next LT Pro" w:hAnsi="Avenir Next LT Pro"/>
          <w:sz w:val="23"/>
          <w:szCs w:val="23"/>
        </w:rPr>
        <w:t xml:space="preserve">ollaborations and </w:t>
      </w:r>
      <w:r w:rsidR="00C9453B" w:rsidRPr="00B6182E">
        <w:rPr>
          <w:rFonts w:ascii="Avenir Next LT Pro" w:hAnsi="Avenir Next LT Pro"/>
          <w:sz w:val="23"/>
          <w:szCs w:val="23"/>
        </w:rPr>
        <w:t>p</w:t>
      </w:r>
      <w:r w:rsidR="00A247F5" w:rsidRPr="00B6182E">
        <w:rPr>
          <w:rFonts w:ascii="Avenir Next LT Pro" w:hAnsi="Avenir Next LT Pro"/>
          <w:sz w:val="23"/>
          <w:szCs w:val="23"/>
        </w:rPr>
        <w:t>artnerships</w:t>
      </w:r>
      <w:r w:rsidRPr="00B6182E">
        <w:rPr>
          <w:rFonts w:ascii="Avenir Next LT Pro" w:hAnsi="Avenir Next LT Pro"/>
          <w:sz w:val="23"/>
          <w:szCs w:val="23"/>
        </w:rPr>
        <w:t xml:space="preserve"> and </w:t>
      </w:r>
      <w:r w:rsidR="00C9453B" w:rsidRPr="00B6182E">
        <w:rPr>
          <w:rFonts w:ascii="Avenir Next LT Pro" w:hAnsi="Avenir Next LT Pro"/>
          <w:sz w:val="23"/>
          <w:szCs w:val="23"/>
        </w:rPr>
        <w:t>c</w:t>
      </w:r>
      <w:r w:rsidR="00A247F5" w:rsidRPr="00B6182E">
        <w:rPr>
          <w:rFonts w:ascii="Avenir Next LT Pro" w:hAnsi="Avenir Next LT Pro"/>
          <w:sz w:val="23"/>
          <w:szCs w:val="23"/>
        </w:rPr>
        <w:t xml:space="preserve">ompliance and </w:t>
      </w:r>
      <w:r w:rsidR="00C9453B" w:rsidRPr="00B6182E">
        <w:rPr>
          <w:rFonts w:ascii="Avenir Next LT Pro" w:hAnsi="Avenir Next LT Pro"/>
          <w:sz w:val="23"/>
          <w:szCs w:val="23"/>
        </w:rPr>
        <w:t>a</w:t>
      </w:r>
      <w:r w:rsidR="00A247F5" w:rsidRPr="00B6182E">
        <w:rPr>
          <w:rFonts w:ascii="Avenir Next LT Pro" w:hAnsi="Avenir Next LT Pro"/>
          <w:sz w:val="23"/>
          <w:szCs w:val="23"/>
        </w:rPr>
        <w:t>ccountability</w:t>
      </w:r>
      <w:r w:rsidRPr="00B6182E">
        <w:rPr>
          <w:rFonts w:ascii="Avenir Next LT Pro" w:hAnsi="Avenir Next LT Pro"/>
          <w:sz w:val="23"/>
          <w:szCs w:val="23"/>
        </w:rPr>
        <w:t>.</w:t>
      </w:r>
    </w:p>
    <w:p w14:paraId="087E30AD" w14:textId="45B4DCA9" w:rsidR="00F25907" w:rsidRPr="00B6182E" w:rsidRDefault="00F25907" w:rsidP="008D4682">
      <w:pPr>
        <w:spacing w:line="360" w:lineRule="auto"/>
        <w:contextualSpacing/>
        <w:rPr>
          <w:rFonts w:ascii="Avenir Next LT Pro" w:hAnsi="Avenir Next LT Pro"/>
          <w:sz w:val="23"/>
          <w:szCs w:val="23"/>
        </w:rPr>
      </w:pPr>
      <w:r w:rsidRPr="00B6182E">
        <w:rPr>
          <w:rFonts w:ascii="Avenir Next LT Pro" w:hAnsi="Avenir Next LT Pro"/>
          <w:sz w:val="23"/>
          <w:szCs w:val="23"/>
        </w:rPr>
        <w:t xml:space="preserve">The student voice plays a crucial role in planning for sustainability activities at the grassroots level as it embodies the perspectives, passions, and priorities of those directly impacted by these initiatives. Students are not only stakeholders in their campus community but also inheritors of the environmental and social challenges facing our planet. Engaging students in the planning process ensures that sustainability activities are relevant, inclusive, and reflective of the diverse needs and aspirations of the student body. </w:t>
      </w:r>
      <w:r w:rsidRPr="00B6182E">
        <w:rPr>
          <w:rFonts w:ascii="Avenir Next LT Pro" w:hAnsi="Avenir Next LT Pro"/>
          <w:sz w:val="23"/>
          <w:szCs w:val="23"/>
          <w:lang w:eastAsia="en-GB"/>
        </w:rPr>
        <w:t>To achieve our sustainability objectives, WSU will:</w:t>
      </w:r>
    </w:p>
    <w:p w14:paraId="6C1E0D8C" w14:textId="5C91D89A" w:rsidR="00F25907" w:rsidRPr="00B6182E" w:rsidRDefault="00F25907" w:rsidP="008D4682">
      <w:pPr>
        <w:pStyle w:val="ListParagraph"/>
        <w:numPr>
          <w:ilvl w:val="0"/>
          <w:numId w:val="17"/>
        </w:numPr>
        <w:spacing w:line="360" w:lineRule="auto"/>
        <w:rPr>
          <w:rFonts w:ascii="Avenir Next LT Pro" w:hAnsi="Avenir Next LT Pro"/>
          <w:sz w:val="23"/>
          <w:szCs w:val="23"/>
          <w:lang w:eastAsia="en-GB"/>
        </w:rPr>
      </w:pPr>
      <w:r w:rsidRPr="00B6182E">
        <w:rPr>
          <w:rFonts w:ascii="Avenir Next LT Pro" w:hAnsi="Avenir Next LT Pro"/>
          <w:sz w:val="23"/>
          <w:szCs w:val="23"/>
          <w:lang w:eastAsia="en-GB"/>
        </w:rPr>
        <w:t>Establish a Sustainability Committee</w:t>
      </w:r>
      <w:r w:rsidR="00372EF9" w:rsidRPr="00B6182E">
        <w:rPr>
          <w:rFonts w:ascii="Avenir Next LT Pro" w:hAnsi="Avenir Next LT Pro"/>
          <w:sz w:val="23"/>
          <w:szCs w:val="23"/>
          <w:lang w:eastAsia="en-GB"/>
        </w:rPr>
        <w:t xml:space="preserve"> (led by the SU President and attended by member</w:t>
      </w:r>
      <w:r w:rsidR="00082B29" w:rsidRPr="00B6182E">
        <w:rPr>
          <w:rFonts w:ascii="Avenir Next LT Pro" w:hAnsi="Avenir Next LT Pro"/>
          <w:sz w:val="23"/>
          <w:szCs w:val="23"/>
          <w:lang w:eastAsia="en-GB"/>
        </w:rPr>
        <w:t>s</w:t>
      </w:r>
      <w:r w:rsidR="00372EF9" w:rsidRPr="00B6182E">
        <w:rPr>
          <w:rFonts w:ascii="Avenir Next LT Pro" w:hAnsi="Avenir Next LT Pro"/>
          <w:sz w:val="23"/>
          <w:szCs w:val="23"/>
          <w:lang w:eastAsia="en-GB"/>
        </w:rPr>
        <w:t xml:space="preserve"> of core </w:t>
      </w:r>
      <w:r w:rsidR="0049309C" w:rsidRPr="00B6182E">
        <w:rPr>
          <w:rFonts w:ascii="Avenir Next LT Pro" w:hAnsi="Avenir Next LT Pro"/>
          <w:sz w:val="23"/>
          <w:szCs w:val="23"/>
          <w:lang w:eastAsia="en-GB"/>
        </w:rPr>
        <w:t>staff) responsible</w:t>
      </w:r>
      <w:r w:rsidRPr="00B6182E">
        <w:rPr>
          <w:rFonts w:ascii="Avenir Next LT Pro" w:hAnsi="Avenir Next LT Pro"/>
          <w:sz w:val="23"/>
          <w:szCs w:val="23"/>
          <w:lang w:eastAsia="en-GB"/>
        </w:rPr>
        <w:t xml:space="preserve"> for developing and implementing sustainability initiatives.</w:t>
      </w:r>
    </w:p>
    <w:p w14:paraId="57FAB69C" w14:textId="5251BFCF" w:rsidR="00F25907" w:rsidRPr="00B6182E" w:rsidRDefault="00F25907" w:rsidP="008D4682">
      <w:pPr>
        <w:pStyle w:val="ListParagraph"/>
        <w:numPr>
          <w:ilvl w:val="0"/>
          <w:numId w:val="17"/>
        </w:numPr>
        <w:spacing w:line="360" w:lineRule="auto"/>
        <w:rPr>
          <w:rFonts w:ascii="Avenir Next LT Pro" w:hAnsi="Avenir Next LT Pro"/>
          <w:sz w:val="23"/>
          <w:szCs w:val="23"/>
          <w:lang w:eastAsia="en-GB"/>
        </w:rPr>
      </w:pPr>
      <w:r w:rsidRPr="00B6182E">
        <w:rPr>
          <w:rFonts w:ascii="Avenir Next LT Pro" w:hAnsi="Avenir Next LT Pro"/>
          <w:sz w:val="23"/>
          <w:szCs w:val="23"/>
          <w:lang w:eastAsia="en-GB"/>
        </w:rPr>
        <w:t>Integrate sustainability considerations into decision-making processes and organi</w:t>
      </w:r>
      <w:r w:rsidR="0049309C" w:rsidRPr="00B6182E">
        <w:rPr>
          <w:rFonts w:ascii="Avenir Next LT Pro" w:hAnsi="Avenir Next LT Pro"/>
          <w:sz w:val="23"/>
          <w:szCs w:val="23"/>
          <w:lang w:eastAsia="en-GB"/>
        </w:rPr>
        <w:t>s</w:t>
      </w:r>
      <w:r w:rsidRPr="00B6182E">
        <w:rPr>
          <w:rFonts w:ascii="Avenir Next LT Pro" w:hAnsi="Avenir Next LT Pro"/>
          <w:sz w:val="23"/>
          <w:szCs w:val="23"/>
          <w:lang w:eastAsia="en-GB"/>
        </w:rPr>
        <w:t>ational practices.</w:t>
      </w:r>
    </w:p>
    <w:p w14:paraId="483C5729" w14:textId="243AF96F" w:rsidR="00F25907" w:rsidRPr="00B6182E" w:rsidRDefault="00F25907" w:rsidP="008D4682">
      <w:pPr>
        <w:pStyle w:val="ListParagraph"/>
        <w:numPr>
          <w:ilvl w:val="0"/>
          <w:numId w:val="17"/>
        </w:numPr>
        <w:spacing w:line="360" w:lineRule="auto"/>
        <w:rPr>
          <w:rFonts w:ascii="Avenir Next LT Pro" w:hAnsi="Avenir Next LT Pro"/>
          <w:sz w:val="23"/>
          <w:szCs w:val="23"/>
          <w:lang w:eastAsia="en-GB"/>
        </w:rPr>
      </w:pPr>
      <w:r w:rsidRPr="00B6182E">
        <w:rPr>
          <w:rFonts w:ascii="Avenir Next LT Pro" w:hAnsi="Avenir Next LT Pro"/>
          <w:sz w:val="23"/>
          <w:szCs w:val="23"/>
          <w:lang w:eastAsia="en-GB"/>
        </w:rPr>
        <w:t>Regularly monitor and evaluate our progress towards sustainability goals</w:t>
      </w:r>
      <w:r w:rsidR="00C9453B" w:rsidRPr="00B6182E">
        <w:rPr>
          <w:rFonts w:ascii="Avenir Next LT Pro" w:hAnsi="Avenir Next LT Pro"/>
          <w:sz w:val="23"/>
          <w:szCs w:val="23"/>
          <w:lang w:eastAsia="en-GB"/>
        </w:rPr>
        <w:t>.</w:t>
      </w:r>
    </w:p>
    <w:p w14:paraId="6876E45C" w14:textId="77777777" w:rsidR="00C9453B" w:rsidRPr="00B6182E" w:rsidRDefault="00F25907" w:rsidP="008D4682">
      <w:pPr>
        <w:pStyle w:val="ListParagraph"/>
        <w:numPr>
          <w:ilvl w:val="0"/>
          <w:numId w:val="17"/>
        </w:numPr>
        <w:spacing w:line="360" w:lineRule="auto"/>
        <w:rPr>
          <w:rFonts w:ascii="Avenir Next LT Pro" w:hAnsi="Avenir Next LT Pro"/>
          <w:sz w:val="23"/>
          <w:szCs w:val="23"/>
          <w:lang w:eastAsia="en-GB"/>
        </w:rPr>
      </w:pPr>
      <w:r w:rsidRPr="00B6182E">
        <w:rPr>
          <w:rFonts w:ascii="Avenir Next LT Pro" w:hAnsi="Avenir Next LT Pro"/>
          <w:sz w:val="23"/>
          <w:szCs w:val="23"/>
          <w:lang w:eastAsia="en-GB"/>
        </w:rPr>
        <w:t>Communicate our sustainability efforts and achievements to our members through various channels, including social media, newsletters, and events.</w:t>
      </w:r>
    </w:p>
    <w:p w14:paraId="7295D526" w14:textId="3CECEE18" w:rsidR="009C7D7D" w:rsidRPr="00B6182E" w:rsidRDefault="00C9453B" w:rsidP="008D4682">
      <w:pPr>
        <w:pStyle w:val="ListParagraph"/>
        <w:numPr>
          <w:ilvl w:val="0"/>
          <w:numId w:val="17"/>
        </w:numPr>
        <w:spacing w:line="360" w:lineRule="auto"/>
        <w:rPr>
          <w:rFonts w:ascii="Avenir Next LT Pro" w:hAnsi="Avenir Next LT Pro"/>
          <w:sz w:val="23"/>
          <w:szCs w:val="23"/>
          <w:lang w:eastAsia="en-GB"/>
        </w:rPr>
      </w:pPr>
      <w:r w:rsidRPr="00B6182E">
        <w:rPr>
          <w:rFonts w:ascii="Avenir Next LT Pro" w:hAnsi="Avenir Next LT Pro"/>
          <w:sz w:val="23"/>
          <w:szCs w:val="23"/>
          <w:lang w:eastAsia="en-GB"/>
        </w:rPr>
        <w:t>A</w:t>
      </w:r>
      <w:r w:rsidR="00F25907" w:rsidRPr="00B6182E">
        <w:rPr>
          <w:rFonts w:ascii="Avenir Next LT Pro" w:hAnsi="Avenir Next LT Pro"/>
          <w:sz w:val="23"/>
          <w:szCs w:val="23"/>
          <w:lang w:eastAsia="en-GB"/>
        </w:rPr>
        <w:t>ctively engage with our members to solicit feedback, ideas, and support for sustainability initiatives.</w:t>
      </w:r>
    </w:p>
    <w:p w14:paraId="431D9156" w14:textId="77777777" w:rsidR="00E56A63" w:rsidRDefault="00E56A63" w:rsidP="008D4682">
      <w:pPr>
        <w:spacing w:line="360" w:lineRule="auto"/>
        <w:contextualSpacing/>
        <w:rPr>
          <w:rFonts w:ascii="Avenir Next LT Pro" w:hAnsi="Avenir Next LT Pro"/>
          <w:b/>
          <w:bCs/>
          <w:sz w:val="23"/>
          <w:szCs w:val="23"/>
        </w:rPr>
      </w:pPr>
    </w:p>
    <w:p w14:paraId="35EF6AEA" w14:textId="77777777" w:rsidR="008D4682" w:rsidRDefault="008D4682" w:rsidP="008D4682">
      <w:pPr>
        <w:spacing w:line="360" w:lineRule="auto"/>
        <w:contextualSpacing/>
        <w:rPr>
          <w:rFonts w:ascii="Avenir Next LT Pro" w:hAnsi="Avenir Next LT Pro"/>
          <w:b/>
          <w:bCs/>
          <w:sz w:val="23"/>
          <w:szCs w:val="23"/>
        </w:rPr>
      </w:pPr>
    </w:p>
    <w:p w14:paraId="1A86C47C" w14:textId="5C68A784" w:rsidR="002E3FAA" w:rsidRDefault="002E3FAA" w:rsidP="008D4682">
      <w:pPr>
        <w:spacing w:line="360" w:lineRule="auto"/>
        <w:contextualSpacing/>
        <w:rPr>
          <w:rFonts w:ascii="Avenir Next LT Pro" w:hAnsi="Avenir Next LT Pro"/>
          <w:b/>
          <w:bCs/>
          <w:sz w:val="23"/>
          <w:szCs w:val="23"/>
        </w:rPr>
      </w:pPr>
      <w:r w:rsidRPr="002E3FAA">
        <w:rPr>
          <w:rFonts w:ascii="Avenir Next LT Pro" w:hAnsi="Avenir Next LT Pro"/>
          <w:b/>
          <w:bCs/>
          <w:sz w:val="23"/>
          <w:szCs w:val="23"/>
        </w:rPr>
        <w:lastRenderedPageBreak/>
        <w:t>Guidance documents</w:t>
      </w:r>
    </w:p>
    <w:p w14:paraId="15980895" w14:textId="0700C103" w:rsidR="00090F8F" w:rsidRDefault="00090F8F" w:rsidP="008D4682">
      <w:pPr>
        <w:spacing w:line="360" w:lineRule="auto"/>
        <w:contextualSpacing/>
        <w:rPr>
          <w:rFonts w:ascii="Avenir Next LT Pro" w:hAnsi="Avenir Next LT Pro"/>
          <w:sz w:val="23"/>
          <w:szCs w:val="23"/>
        </w:rPr>
      </w:pPr>
      <w:r w:rsidRPr="00F20F12">
        <w:rPr>
          <w:rFonts w:ascii="Avenir Next LT Pro" w:hAnsi="Avenir Next LT Pro"/>
          <w:sz w:val="23"/>
          <w:szCs w:val="23"/>
        </w:rPr>
        <w:t>WSU’s Sustainability Policy is the overarching document which sets out the organisation’s approach to sustainable development, however, WSU realises the need for more specific guidance for its members and staff to satisfy the principles of this document</w:t>
      </w:r>
      <w:r w:rsidR="00E56A63">
        <w:rPr>
          <w:rFonts w:ascii="Avenir Next LT Pro" w:hAnsi="Avenir Next LT Pro"/>
          <w:sz w:val="23"/>
          <w:szCs w:val="23"/>
        </w:rPr>
        <w:t>.</w:t>
      </w:r>
    </w:p>
    <w:p w14:paraId="499288D4" w14:textId="77777777" w:rsidR="00090F8F" w:rsidRDefault="00090F8F" w:rsidP="008D4682">
      <w:pPr>
        <w:spacing w:line="360" w:lineRule="auto"/>
        <w:contextualSpacing/>
        <w:rPr>
          <w:rFonts w:ascii="Avenir Next LT Pro" w:hAnsi="Avenir Next LT Pro"/>
          <w:b/>
          <w:bCs/>
          <w:sz w:val="23"/>
          <w:szCs w:val="23"/>
        </w:rPr>
      </w:pPr>
    </w:p>
    <w:tbl>
      <w:tblPr>
        <w:tblStyle w:val="TableGrid"/>
        <w:tblW w:w="0" w:type="auto"/>
        <w:tblLook w:val="04A0" w:firstRow="1" w:lastRow="0" w:firstColumn="1" w:lastColumn="0" w:noHBand="0" w:noVBand="1"/>
      </w:tblPr>
      <w:tblGrid>
        <w:gridCol w:w="2614"/>
        <w:gridCol w:w="2614"/>
        <w:gridCol w:w="3698"/>
        <w:gridCol w:w="1530"/>
      </w:tblGrid>
      <w:tr w:rsidR="00621375" w14:paraId="33DE0630" w14:textId="77777777" w:rsidTr="00E56A63">
        <w:tc>
          <w:tcPr>
            <w:tcW w:w="2614" w:type="dxa"/>
          </w:tcPr>
          <w:p w14:paraId="77B6B7AC" w14:textId="77777777" w:rsidR="00621375" w:rsidRPr="008D4682" w:rsidRDefault="00621375" w:rsidP="008D4682">
            <w:pPr>
              <w:spacing w:line="360" w:lineRule="auto"/>
              <w:contextualSpacing/>
              <w:rPr>
                <w:rFonts w:ascii="Avenir Next LT Pro" w:hAnsi="Avenir Next LT Pro"/>
                <w:b/>
                <w:bCs/>
              </w:rPr>
            </w:pPr>
          </w:p>
        </w:tc>
        <w:tc>
          <w:tcPr>
            <w:tcW w:w="2614" w:type="dxa"/>
          </w:tcPr>
          <w:p w14:paraId="37B13300" w14:textId="5032B529" w:rsidR="00621375" w:rsidRPr="008D4682" w:rsidRDefault="00BD651F" w:rsidP="008D4682">
            <w:pPr>
              <w:spacing w:line="360" w:lineRule="auto"/>
              <w:contextualSpacing/>
              <w:rPr>
                <w:rFonts w:ascii="Avenir Next LT Pro" w:hAnsi="Avenir Next LT Pro"/>
                <w:b/>
                <w:bCs/>
              </w:rPr>
            </w:pPr>
            <w:r w:rsidRPr="008D4682">
              <w:rPr>
                <w:rFonts w:ascii="Avenir Next LT Pro" w:hAnsi="Avenir Next LT Pro"/>
                <w:b/>
                <w:bCs/>
              </w:rPr>
              <w:t>Version 1 (v.1)</w:t>
            </w:r>
          </w:p>
        </w:tc>
        <w:tc>
          <w:tcPr>
            <w:tcW w:w="3698" w:type="dxa"/>
          </w:tcPr>
          <w:p w14:paraId="23FE6809" w14:textId="0E2CDBB0" w:rsidR="00621375" w:rsidRPr="008D4682" w:rsidRDefault="00BD651F" w:rsidP="008D4682">
            <w:pPr>
              <w:spacing w:line="360" w:lineRule="auto"/>
              <w:contextualSpacing/>
              <w:rPr>
                <w:rFonts w:ascii="Avenir Next LT Pro" w:hAnsi="Avenir Next LT Pro"/>
                <w:b/>
                <w:bCs/>
              </w:rPr>
            </w:pPr>
            <w:r w:rsidRPr="008D4682">
              <w:rPr>
                <w:rFonts w:ascii="Avenir Next LT Pro" w:hAnsi="Avenir Next LT Pro"/>
                <w:b/>
                <w:bCs/>
              </w:rPr>
              <w:t>V.2</w:t>
            </w:r>
          </w:p>
        </w:tc>
        <w:tc>
          <w:tcPr>
            <w:tcW w:w="1530" w:type="dxa"/>
          </w:tcPr>
          <w:p w14:paraId="71E9DD5C" w14:textId="09B9C387" w:rsidR="00621375" w:rsidRPr="008D4682" w:rsidRDefault="00BD651F" w:rsidP="008D4682">
            <w:pPr>
              <w:spacing w:line="360" w:lineRule="auto"/>
              <w:contextualSpacing/>
              <w:rPr>
                <w:rFonts w:ascii="Avenir Next LT Pro" w:hAnsi="Avenir Next LT Pro"/>
                <w:b/>
                <w:bCs/>
              </w:rPr>
            </w:pPr>
            <w:r w:rsidRPr="008D4682">
              <w:rPr>
                <w:rFonts w:ascii="Avenir Next LT Pro" w:hAnsi="Avenir Next LT Pro"/>
                <w:b/>
                <w:bCs/>
              </w:rPr>
              <w:t xml:space="preserve">Review date </w:t>
            </w:r>
          </w:p>
        </w:tc>
      </w:tr>
      <w:tr w:rsidR="002E3FAA" w14:paraId="4EA118BB" w14:textId="77777777" w:rsidTr="00E56A63">
        <w:tc>
          <w:tcPr>
            <w:tcW w:w="2614" w:type="dxa"/>
          </w:tcPr>
          <w:p w14:paraId="3D9813F0" w14:textId="3D2F0DDD" w:rsidR="002E3FAA" w:rsidRPr="008D4682" w:rsidRDefault="00BD651F" w:rsidP="008D4682">
            <w:pPr>
              <w:spacing w:line="360" w:lineRule="auto"/>
              <w:contextualSpacing/>
              <w:rPr>
                <w:rFonts w:ascii="Avenir Next LT Pro" w:hAnsi="Avenir Next LT Pro"/>
                <w:b/>
                <w:bCs/>
              </w:rPr>
            </w:pPr>
            <w:r w:rsidRPr="008D4682">
              <w:rPr>
                <w:rFonts w:ascii="Avenir Next LT Pro" w:hAnsi="Avenir Next LT Pro"/>
                <w:b/>
                <w:bCs/>
              </w:rPr>
              <w:t>Responsible freebie</w:t>
            </w:r>
            <w:r w:rsidR="00BC4F15">
              <w:rPr>
                <w:rFonts w:ascii="Avenir Next LT Pro" w:hAnsi="Avenir Next LT Pro"/>
                <w:b/>
                <w:bCs/>
              </w:rPr>
              <w:t xml:space="preserve"> giveaways</w:t>
            </w:r>
          </w:p>
        </w:tc>
        <w:tc>
          <w:tcPr>
            <w:tcW w:w="2614" w:type="dxa"/>
          </w:tcPr>
          <w:p w14:paraId="0E41C2BF" w14:textId="53DAC81B" w:rsidR="002E3FAA" w:rsidRPr="008D4682" w:rsidRDefault="00BD651F" w:rsidP="008D4682">
            <w:pPr>
              <w:spacing w:line="360" w:lineRule="auto"/>
              <w:contextualSpacing/>
              <w:rPr>
                <w:rFonts w:ascii="Avenir Next LT Pro" w:hAnsi="Avenir Next LT Pro"/>
              </w:rPr>
            </w:pPr>
            <w:r w:rsidRPr="008D4682">
              <w:rPr>
                <w:rFonts w:ascii="Avenir Next LT Pro" w:hAnsi="Avenir Next LT Pro"/>
              </w:rPr>
              <w:t>Policy 2021-22_001 passed by Student Council 25/10/2021</w:t>
            </w:r>
          </w:p>
        </w:tc>
        <w:tc>
          <w:tcPr>
            <w:tcW w:w="3698" w:type="dxa"/>
          </w:tcPr>
          <w:p w14:paraId="2ED41132" w14:textId="5BCC1AC1" w:rsidR="002E3FAA" w:rsidRPr="008D4682" w:rsidRDefault="00BD651F" w:rsidP="008D4682">
            <w:pPr>
              <w:spacing w:line="360" w:lineRule="auto"/>
              <w:contextualSpacing/>
              <w:rPr>
                <w:rFonts w:ascii="Avenir Next LT Pro" w:hAnsi="Avenir Next LT Pro"/>
              </w:rPr>
            </w:pPr>
            <w:r w:rsidRPr="008D4682">
              <w:rPr>
                <w:rFonts w:ascii="Avenir Next LT Pro" w:hAnsi="Avenir Next LT Pro"/>
              </w:rPr>
              <w:t xml:space="preserve">Passed as a guidance document by Student Council on </w:t>
            </w:r>
            <w:r w:rsidR="00D235A3">
              <w:rPr>
                <w:rFonts w:ascii="Avenir Next LT Pro" w:hAnsi="Avenir Next LT Pro"/>
              </w:rPr>
              <w:t>25/10/2021</w:t>
            </w:r>
          </w:p>
          <w:p w14:paraId="0BD8C3BA" w14:textId="15BE17FD" w:rsidR="00EA7EB1" w:rsidRPr="008D4682" w:rsidRDefault="00EA7EB1" w:rsidP="008D4682">
            <w:pPr>
              <w:spacing w:line="360" w:lineRule="auto"/>
              <w:contextualSpacing/>
              <w:rPr>
                <w:rFonts w:ascii="Avenir Next LT Pro" w:hAnsi="Avenir Next LT Pro"/>
              </w:rPr>
            </w:pPr>
            <w:hyperlink r:id="rId7" w:history="1">
              <w:r w:rsidRPr="00B63455">
                <w:rPr>
                  <w:rStyle w:val="Hyperlink"/>
                </w:rPr>
                <w:t>HYPERLINK</w:t>
              </w:r>
            </w:hyperlink>
          </w:p>
        </w:tc>
        <w:tc>
          <w:tcPr>
            <w:tcW w:w="1530" w:type="dxa"/>
          </w:tcPr>
          <w:p w14:paraId="15D95BBD" w14:textId="61D29613" w:rsidR="002E3FAA" w:rsidRPr="008D4682" w:rsidRDefault="00B63455" w:rsidP="008D4682">
            <w:pPr>
              <w:spacing w:line="360" w:lineRule="auto"/>
              <w:contextualSpacing/>
              <w:rPr>
                <w:rFonts w:ascii="Avenir Next LT Pro" w:hAnsi="Avenir Next LT Pro"/>
              </w:rPr>
            </w:pPr>
            <w:r>
              <w:rPr>
                <w:rFonts w:ascii="Avenir Next LT Pro" w:hAnsi="Avenir Next LT Pro"/>
              </w:rPr>
              <w:t>September 2027</w:t>
            </w:r>
          </w:p>
        </w:tc>
      </w:tr>
      <w:tr w:rsidR="002E3FAA" w14:paraId="47F8C5EA" w14:textId="77777777" w:rsidTr="00E56A63">
        <w:tc>
          <w:tcPr>
            <w:tcW w:w="2614" w:type="dxa"/>
          </w:tcPr>
          <w:p w14:paraId="153EAB2F" w14:textId="150BD923" w:rsidR="002E3FAA" w:rsidRPr="008D4682" w:rsidRDefault="00BD651F" w:rsidP="008D4682">
            <w:pPr>
              <w:spacing w:line="360" w:lineRule="auto"/>
              <w:contextualSpacing/>
              <w:rPr>
                <w:rFonts w:ascii="Avenir Next LT Pro" w:hAnsi="Avenir Next LT Pro"/>
                <w:b/>
                <w:bCs/>
              </w:rPr>
            </w:pPr>
            <w:r w:rsidRPr="008D4682">
              <w:rPr>
                <w:rFonts w:ascii="Avenir Next LT Pro" w:hAnsi="Avenir Next LT Pro"/>
                <w:b/>
                <w:bCs/>
              </w:rPr>
              <w:t xml:space="preserve">Single-use plastic </w:t>
            </w:r>
            <w:r w:rsidR="002E3FAA" w:rsidRPr="008D4682">
              <w:rPr>
                <w:rFonts w:ascii="Avenir Next LT Pro" w:hAnsi="Avenir Next LT Pro"/>
                <w:b/>
                <w:bCs/>
              </w:rPr>
              <w:t xml:space="preserve"> </w:t>
            </w:r>
          </w:p>
        </w:tc>
        <w:tc>
          <w:tcPr>
            <w:tcW w:w="2614" w:type="dxa"/>
          </w:tcPr>
          <w:p w14:paraId="2039D71C" w14:textId="51049458" w:rsidR="002E3FAA" w:rsidRPr="008D4682" w:rsidRDefault="00BD651F" w:rsidP="008D4682">
            <w:pPr>
              <w:spacing w:line="360" w:lineRule="auto"/>
              <w:contextualSpacing/>
              <w:rPr>
                <w:rFonts w:ascii="Avenir Next LT Pro" w:hAnsi="Avenir Next LT Pro"/>
              </w:rPr>
            </w:pPr>
            <w:r w:rsidRPr="008D4682">
              <w:rPr>
                <w:rFonts w:ascii="Avenir Next LT Pro" w:hAnsi="Avenir Next LT Pro"/>
              </w:rPr>
              <w:t>Policy 2018-19_006 passed by Student Council 31/01/19</w:t>
            </w:r>
          </w:p>
        </w:tc>
        <w:tc>
          <w:tcPr>
            <w:tcW w:w="3698" w:type="dxa"/>
          </w:tcPr>
          <w:p w14:paraId="58E95105" w14:textId="39357972" w:rsidR="002E3FAA" w:rsidRPr="008D4682" w:rsidRDefault="00BD651F" w:rsidP="008D4682">
            <w:pPr>
              <w:spacing w:line="360" w:lineRule="auto"/>
              <w:contextualSpacing/>
              <w:rPr>
                <w:rFonts w:ascii="Avenir Next LT Pro" w:hAnsi="Avenir Next LT Pro"/>
              </w:rPr>
            </w:pPr>
            <w:r w:rsidRPr="008D4682">
              <w:rPr>
                <w:rFonts w:ascii="Avenir Next LT Pro" w:hAnsi="Avenir Next LT Pro"/>
              </w:rPr>
              <w:t xml:space="preserve">Passed as a guidance document by Student Council on </w:t>
            </w:r>
            <w:r w:rsidR="00D235A3">
              <w:rPr>
                <w:rFonts w:ascii="Avenir Next LT Pro" w:hAnsi="Avenir Next LT Pro"/>
              </w:rPr>
              <w:t>10/02/02022</w:t>
            </w:r>
          </w:p>
          <w:p w14:paraId="65FE0704" w14:textId="51377E45" w:rsidR="00EA7EB1" w:rsidRPr="008D4682" w:rsidRDefault="00EA7EB1" w:rsidP="008D4682">
            <w:pPr>
              <w:spacing w:line="360" w:lineRule="auto"/>
              <w:contextualSpacing/>
              <w:rPr>
                <w:rFonts w:ascii="Avenir Next LT Pro" w:hAnsi="Avenir Next LT Pro"/>
              </w:rPr>
            </w:pPr>
            <w:hyperlink r:id="rId8" w:history="1">
              <w:r w:rsidRPr="00B63455">
                <w:rPr>
                  <w:rStyle w:val="Hyperlink"/>
                </w:rPr>
                <w:t>HYPERLINK</w:t>
              </w:r>
            </w:hyperlink>
          </w:p>
        </w:tc>
        <w:tc>
          <w:tcPr>
            <w:tcW w:w="1530" w:type="dxa"/>
          </w:tcPr>
          <w:p w14:paraId="5D6006FB" w14:textId="0E182196" w:rsidR="002E3FAA" w:rsidRPr="008D4682" w:rsidRDefault="00B63455" w:rsidP="008D4682">
            <w:pPr>
              <w:spacing w:line="360" w:lineRule="auto"/>
              <w:contextualSpacing/>
              <w:rPr>
                <w:rFonts w:ascii="Avenir Next LT Pro" w:hAnsi="Avenir Next LT Pro"/>
              </w:rPr>
            </w:pPr>
            <w:r>
              <w:rPr>
                <w:rFonts w:ascii="Avenir Next LT Pro" w:hAnsi="Avenir Next LT Pro"/>
              </w:rPr>
              <w:t>September 2027</w:t>
            </w:r>
          </w:p>
        </w:tc>
      </w:tr>
      <w:tr w:rsidR="002E3FAA" w14:paraId="6F2DDFA2" w14:textId="77777777" w:rsidTr="00E56A63">
        <w:tc>
          <w:tcPr>
            <w:tcW w:w="2614" w:type="dxa"/>
          </w:tcPr>
          <w:p w14:paraId="2DCD9014" w14:textId="7748425C" w:rsidR="002E3FAA" w:rsidRPr="008D4682" w:rsidRDefault="00D235A3" w:rsidP="008D4682">
            <w:pPr>
              <w:spacing w:line="360" w:lineRule="auto"/>
              <w:contextualSpacing/>
              <w:rPr>
                <w:rFonts w:ascii="Avenir Next LT Pro" w:hAnsi="Avenir Next LT Pro"/>
                <w:b/>
                <w:bCs/>
              </w:rPr>
            </w:pPr>
            <w:r>
              <w:rPr>
                <w:rFonts w:ascii="Avenir Next LT Pro" w:hAnsi="Avenir Next LT Pro"/>
                <w:b/>
                <w:bCs/>
              </w:rPr>
              <w:t>Domestic a</w:t>
            </w:r>
            <w:r w:rsidR="00621375" w:rsidRPr="008D4682">
              <w:rPr>
                <w:rFonts w:ascii="Avenir Next LT Pro" w:hAnsi="Avenir Next LT Pro"/>
                <w:b/>
                <w:bCs/>
              </w:rPr>
              <w:t xml:space="preserve">ir travel </w:t>
            </w:r>
          </w:p>
        </w:tc>
        <w:tc>
          <w:tcPr>
            <w:tcW w:w="2614" w:type="dxa"/>
          </w:tcPr>
          <w:p w14:paraId="4432C591" w14:textId="77777777" w:rsidR="002E3FAA" w:rsidRPr="008D4682" w:rsidRDefault="009E4FF8" w:rsidP="008D4682">
            <w:pPr>
              <w:spacing w:line="360" w:lineRule="auto"/>
              <w:contextualSpacing/>
              <w:rPr>
                <w:rFonts w:ascii="Avenir Next LT Pro" w:hAnsi="Avenir Next LT Pro"/>
              </w:rPr>
            </w:pPr>
            <w:r w:rsidRPr="008D4682">
              <w:rPr>
                <w:rFonts w:ascii="Avenir Next LT Pro" w:hAnsi="Avenir Next LT Pro"/>
              </w:rPr>
              <w:t>Policy 2018-19_009</w:t>
            </w:r>
          </w:p>
          <w:p w14:paraId="421D2296" w14:textId="4AE23ED2" w:rsidR="009E4FF8" w:rsidRPr="008D4682" w:rsidRDefault="009E4FF8" w:rsidP="008D4682">
            <w:pPr>
              <w:spacing w:line="360" w:lineRule="auto"/>
              <w:contextualSpacing/>
              <w:rPr>
                <w:rFonts w:ascii="Avenir Next LT Pro" w:hAnsi="Avenir Next LT Pro"/>
              </w:rPr>
            </w:pPr>
            <w:r w:rsidRPr="008D4682">
              <w:rPr>
                <w:rFonts w:ascii="Avenir Next LT Pro" w:hAnsi="Avenir Next LT Pro"/>
              </w:rPr>
              <w:t>Passed by Student council 26/03/2019</w:t>
            </w:r>
          </w:p>
        </w:tc>
        <w:tc>
          <w:tcPr>
            <w:tcW w:w="3698" w:type="dxa"/>
          </w:tcPr>
          <w:p w14:paraId="5397AC60" w14:textId="65FB7FA2" w:rsidR="002E3FAA" w:rsidRPr="008D4682" w:rsidRDefault="009E4FF8" w:rsidP="008D4682">
            <w:pPr>
              <w:spacing w:line="360" w:lineRule="auto"/>
              <w:contextualSpacing/>
              <w:rPr>
                <w:rFonts w:ascii="Avenir Next LT Pro" w:hAnsi="Avenir Next LT Pro"/>
              </w:rPr>
            </w:pPr>
            <w:r w:rsidRPr="008D4682">
              <w:rPr>
                <w:rFonts w:ascii="Avenir Next LT Pro" w:hAnsi="Avenir Next LT Pro"/>
              </w:rPr>
              <w:t xml:space="preserve">Passed as a guidance document by Student Council on </w:t>
            </w:r>
            <w:r w:rsidR="00D235A3">
              <w:rPr>
                <w:rFonts w:ascii="Avenir Next LT Pro" w:hAnsi="Avenir Next LT Pro"/>
              </w:rPr>
              <w:t>07/04/2022</w:t>
            </w:r>
          </w:p>
          <w:p w14:paraId="72C4ADBB" w14:textId="59B0C9AA" w:rsidR="00EA7EB1" w:rsidRPr="008D4682" w:rsidRDefault="00EA7EB1" w:rsidP="008D4682">
            <w:pPr>
              <w:spacing w:line="360" w:lineRule="auto"/>
              <w:contextualSpacing/>
              <w:rPr>
                <w:rFonts w:ascii="Avenir Next LT Pro" w:hAnsi="Avenir Next LT Pro"/>
              </w:rPr>
            </w:pPr>
            <w:hyperlink r:id="rId9" w:history="1">
              <w:r w:rsidRPr="00B63455">
                <w:rPr>
                  <w:rStyle w:val="Hyperlink"/>
                </w:rPr>
                <w:t>HYPERLINK</w:t>
              </w:r>
            </w:hyperlink>
          </w:p>
        </w:tc>
        <w:tc>
          <w:tcPr>
            <w:tcW w:w="1530" w:type="dxa"/>
          </w:tcPr>
          <w:p w14:paraId="7E49C595" w14:textId="43747471" w:rsidR="002E3FAA" w:rsidRPr="008D4682" w:rsidRDefault="00B63455" w:rsidP="008D4682">
            <w:pPr>
              <w:spacing w:line="360" w:lineRule="auto"/>
              <w:contextualSpacing/>
              <w:rPr>
                <w:rFonts w:ascii="Avenir Next LT Pro" w:hAnsi="Avenir Next LT Pro"/>
              </w:rPr>
            </w:pPr>
            <w:r>
              <w:rPr>
                <w:rFonts w:ascii="Avenir Next LT Pro" w:hAnsi="Avenir Next LT Pro"/>
              </w:rPr>
              <w:t>September 2027</w:t>
            </w:r>
          </w:p>
        </w:tc>
      </w:tr>
    </w:tbl>
    <w:p w14:paraId="64C8BA0B" w14:textId="77777777" w:rsidR="00F20F12" w:rsidRPr="00B6182E" w:rsidRDefault="00F20F12" w:rsidP="008D4682">
      <w:pPr>
        <w:spacing w:line="360" w:lineRule="auto"/>
        <w:contextualSpacing/>
        <w:rPr>
          <w:rFonts w:ascii="Avenir Next LT Pro" w:hAnsi="Avenir Next LT Pro"/>
          <w:b/>
          <w:bCs/>
          <w:sz w:val="23"/>
          <w:szCs w:val="23"/>
        </w:rPr>
      </w:pPr>
    </w:p>
    <w:p w14:paraId="4856DA15" w14:textId="4BE06131" w:rsidR="00A247F5" w:rsidRPr="00B6182E" w:rsidRDefault="00B8636A" w:rsidP="008D4682">
      <w:pPr>
        <w:spacing w:line="360" w:lineRule="auto"/>
        <w:contextualSpacing/>
        <w:rPr>
          <w:rFonts w:ascii="Avenir Next LT Pro" w:hAnsi="Avenir Next LT Pro"/>
          <w:b/>
          <w:bCs/>
          <w:sz w:val="23"/>
          <w:szCs w:val="23"/>
        </w:rPr>
      </w:pPr>
      <w:r w:rsidRPr="00B6182E">
        <w:rPr>
          <w:rFonts w:ascii="Avenir Next LT Pro" w:hAnsi="Avenir Next LT Pro"/>
          <w:b/>
          <w:bCs/>
          <w:sz w:val="23"/>
          <w:szCs w:val="23"/>
        </w:rPr>
        <w:t>The Sustainable Development Goals (SDGs) Accord</w:t>
      </w:r>
    </w:p>
    <w:p w14:paraId="5DF69910" w14:textId="07C6846E" w:rsidR="00794E67" w:rsidRDefault="00B8636A" w:rsidP="008D4682">
      <w:pPr>
        <w:spacing w:line="360" w:lineRule="auto"/>
        <w:contextualSpacing/>
        <w:rPr>
          <w:rFonts w:ascii="Avenir Next LT Pro" w:hAnsi="Avenir Next LT Pro"/>
          <w:sz w:val="23"/>
          <w:szCs w:val="23"/>
        </w:rPr>
      </w:pPr>
      <w:r w:rsidRPr="00B6182E">
        <w:rPr>
          <w:rFonts w:ascii="Avenir Next LT Pro" w:hAnsi="Avenir Next LT Pro" w:cs="Segoe UI"/>
          <w:color w:val="0D0D0D"/>
          <w:sz w:val="23"/>
          <w:szCs w:val="23"/>
          <w:shd w:val="clear" w:color="auto" w:fill="FFFFFF"/>
        </w:rPr>
        <w:t>The Sustainable Development Goals (SDGs), part of the 2030 Agenda for Sustainable Development, are 17 global objectives addressing social, economic, and environmental challenges for a sustainable and equitable future. They encompass areas like poverty alleviation, health, education, gender equality, climate action, and biodiversity conservation, each with specific targets. The SDGs provide a framework for collective action towards a prosperous world. The SDGs Accord is a voluntary commitment by higher education institutions to promote SDGs through education, research, and operations. WSU signed the accord</w:t>
      </w:r>
      <w:r w:rsidR="00C9453B" w:rsidRPr="00B6182E">
        <w:rPr>
          <w:rFonts w:ascii="Avenir Next LT Pro" w:hAnsi="Avenir Next LT Pro" w:cs="Segoe UI"/>
          <w:color w:val="0D0D0D"/>
          <w:sz w:val="23"/>
          <w:szCs w:val="23"/>
          <w:shd w:val="clear" w:color="auto" w:fill="FFFFFF"/>
        </w:rPr>
        <w:t xml:space="preserve"> during the academic year 2018/19</w:t>
      </w:r>
      <w:r w:rsidRPr="00B6182E">
        <w:rPr>
          <w:rFonts w:ascii="Avenir Next LT Pro" w:hAnsi="Avenir Next LT Pro" w:cs="Segoe UI"/>
          <w:color w:val="0D0D0D"/>
          <w:sz w:val="23"/>
          <w:szCs w:val="23"/>
          <w:shd w:val="clear" w:color="auto" w:fill="FFFFFF"/>
        </w:rPr>
        <w:t xml:space="preserve"> to demonstrate commitment to concrete actions, collaboration, and progress reporting, showcasing sustainability leadership</w:t>
      </w:r>
      <w:r w:rsidRPr="00802A7D">
        <w:rPr>
          <w:rFonts w:ascii="Avenir Next LT Pro" w:hAnsi="Avenir Next LT Pro" w:cs="Segoe UI"/>
          <w:color w:val="0D0D0D"/>
          <w:sz w:val="24"/>
          <w:szCs w:val="24"/>
          <w:shd w:val="clear" w:color="auto" w:fill="FFFFFF"/>
        </w:rPr>
        <w:t xml:space="preserve">. </w:t>
      </w:r>
    </w:p>
    <w:p w14:paraId="4770FF4F" w14:textId="77777777" w:rsidR="008D4682" w:rsidRDefault="008D4682" w:rsidP="008D4682">
      <w:pPr>
        <w:spacing w:line="360" w:lineRule="auto"/>
        <w:contextualSpacing/>
        <w:rPr>
          <w:rFonts w:ascii="Avenir Next LT Pro" w:hAnsi="Avenir Next LT Pro"/>
          <w:b/>
          <w:bCs/>
          <w:sz w:val="23"/>
          <w:szCs w:val="23"/>
        </w:rPr>
      </w:pPr>
    </w:p>
    <w:p w14:paraId="6009DFC3" w14:textId="77777777" w:rsidR="008D4682" w:rsidRDefault="008D4682" w:rsidP="008D4682">
      <w:pPr>
        <w:spacing w:line="360" w:lineRule="auto"/>
        <w:contextualSpacing/>
        <w:rPr>
          <w:rFonts w:ascii="Avenir Next LT Pro" w:hAnsi="Avenir Next LT Pro"/>
          <w:b/>
          <w:bCs/>
          <w:sz w:val="23"/>
          <w:szCs w:val="23"/>
        </w:rPr>
      </w:pPr>
    </w:p>
    <w:p w14:paraId="12B6360D" w14:textId="54FF4513" w:rsidR="004F7CBE" w:rsidRPr="00B6182E" w:rsidRDefault="004F7CBE" w:rsidP="008D4682">
      <w:pPr>
        <w:spacing w:line="360" w:lineRule="auto"/>
        <w:contextualSpacing/>
        <w:rPr>
          <w:rFonts w:ascii="Avenir Next LT Pro" w:hAnsi="Avenir Next LT Pro"/>
          <w:b/>
          <w:bCs/>
          <w:sz w:val="23"/>
          <w:szCs w:val="23"/>
        </w:rPr>
      </w:pPr>
      <w:r w:rsidRPr="00B6182E">
        <w:rPr>
          <w:rFonts w:ascii="Avenir Next LT Pro" w:hAnsi="Avenir Next LT Pro"/>
          <w:b/>
          <w:bCs/>
          <w:sz w:val="23"/>
          <w:szCs w:val="23"/>
        </w:rPr>
        <w:t>Roles and responsibilities</w:t>
      </w:r>
    </w:p>
    <w:p w14:paraId="0BF7787C" w14:textId="21F64D3F" w:rsidR="004F7CBE" w:rsidRDefault="004F7CBE" w:rsidP="008D4682">
      <w:pPr>
        <w:spacing w:line="360" w:lineRule="auto"/>
        <w:contextualSpacing/>
        <w:rPr>
          <w:rFonts w:ascii="Avenir Next LT Pro" w:hAnsi="Avenir Next LT Pro" w:cs="Segoe UI"/>
          <w:color w:val="0D0D0D"/>
          <w:sz w:val="23"/>
          <w:szCs w:val="23"/>
          <w:shd w:val="clear" w:color="auto" w:fill="FFFFFF"/>
        </w:rPr>
      </w:pPr>
      <w:r w:rsidRPr="00B6182E">
        <w:rPr>
          <w:rFonts w:ascii="Avenir Next LT Pro" w:hAnsi="Avenir Next LT Pro" w:cs="Segoe UI"/>
          <w:color w:val="0D0D0D"/>
          <w:sz w:val="23"/>
          <w:szCs w:val="23"/>
          <w:shd w:val="clear" w:color="auto" w:fill="FFFFFF"/>
        </w:rPr>
        <w:t xml:space="preserve">The Sustainability Lead, typically </w:t>
      </w:r>
      <w:r w:rsidR="0047464C" w:rsidRPr="00B6182E">
        <w:rPr>
          <w:rFonts w:ascii="Avenir Next LT Pro" w:hAnsi="Avenir Next LT Pro" w:cs="Segoe UI"/>
          <w:color w:val="0D0D0D"/>
          <w:sz w:val="23"/>
          <w:szCs w:val="23"/>
          <w:shd w:val="clear" w:color="auto" w:fill="FFFFFF"/>
        </w:rPr>
        <w:t>an</w:t>
      </w:r>
      <w:r w:rsidRPr="00B6182E">
        <w:rPr>
          <w:rFonts w:ascii="Avenir Next LT Pro" w:hAnsi="Avenir Next LT Pro" w:cs="Segoe UI"/>
          <w:color w:val="0D0D0D"/>
          <w:sz w:val="23"/>
          <w:szCs w:val="23"/>
          <w:shd w:val="clear" w:color="auto" w:fill="FFFFFF"/>
        </w:rPr>
        <w:t xml:space="preserve"> elected Sabbatical Officer or</w:t>
      </w:r>
      <w:r w:rsidR="0047464C" w:rsidRPr="00B6182E">
        <w:rPr>
          <w:rFonts w:ascii="Avenir Next LT Pro" w:hAnsi="Avenir Next LT Pro" w:cs="Segoe UI"/>
          <w:color w:val="0D0D0D"/>
          <w:sz w:val="23"/>
          <w:szCs w:val="23"/>
          <w:shd w:val="clear" w:color="auto" w:fill="FFFFFF"/>
        </w:rPr>
        <w:t xml:space="preserve"> SU</w:t>
      </w:r>
      <w:r w:rsidRPr="00B6182E">
        <w:rPr>
          <w:rFonts w:ascii="Avenir Next LT Pro" w:hAnsi="Avenir Next LT Pro" w:cs="Segoe UI"/>
          <w:color w:val="0D0D0D"/>
          <w:sz w:val="23"/>
          <w:szCs w:val="23"/>
          <w:shd w:val="clear" w:color="auto" w:fill="FFFFFF"/>
        </w:rPr>
        <w:t xml:space="preserve"> President, is tasked with leading sustainability efforts among students. They serve as a bridge between students, the university, and external sustainability groups, championing eco-friendly policies and practices on </w:t>
      </w:r>
      <w:r w:rsidRPr="00B6182E">
        <w:rPr>
          <w:rFonts w:ascii="Avenir Next LT Pro" w:hAnsi="Avenir Next LT Pro" w:cs="Segoe UI"/>
          <w:color w:val="0D0D0D"/>
          <w:sz w:val="23"/>
          <w:szCs w:val="23"/>
          <w:shd w:val="clear" w:color="auto" w:fill="FFFFFF"/>
        </w:rPr>
        <w:lastRenderedPageBreak/>
        <w:t>campus. Responsibilities include raising awareness, coordinating events, integrating green practices into union operations, and voicing student sustainability issues in decision-making. Their goal is to inspire student involvement in sustainability, cultivate environmental consciousness, and advance towards a greener campus.</w:t>
      </w:r>
    </w:p>
    <w:p w14:paraId="586A3302" w14:textId="77777777" w:rsidR="008D4682" w:rsidRPr="00B6182E" w:rsidRDefault="008D4682" w:rsidP="008D4682">
      <w:pPr>
        <w:spacing w:line="360" w:lineRule="auto"/>
        <w:contextualSpacing/>
        <w:rPr>
          <w:rFonts w:ascii="Avenir Next LT Pro" w:hAnsi="Avenir Next LT Pro" w:cs="Segoe UI"/>
          <w:color w:val="0D0D0D"/>
          <w:sz w:val="23"/>
          <w:szCs w:val="23"/>
          <w:shd w:val="clear" w:color="auto" w:fill="FFFFFF"/>
        </w:rPr>
      </w:pPr>
    </w:p>
    <w:p w14:paraId="7804800F" w14:textId="4B9200B8" w:rsidR="002D4A6A" w:rsidRPr="00B6182E" w:rsidRDefault="002D4A6A" w:rsidP="008D4682">
      <w:pPr>
        <w:spacing w:line="360" w:lineRule="auto"/>
        <w:contextualSpacing/>
        <w:rPr>
          <w:rFonts w:ascii="Avenir Next LT Pro" w:hAnsi="Avenir Next LT Pro"/>
          <w:b/>
          <w:bCs/>
          <w:sz w:val="23"/>
          <w:szCs w:val="23"/>
        </w:rPr>
      </w:pPr>
      <w:r w:rsidRPr="00B6182E">
        <w:rPr>
          <w:rFonts w:ascii="Avenir Next LT Pro" w:hAnsi="Avenir Next LT Pro"/>
          <w:b/>
          <w:bCs/>
          <w:sz w:val="23"/>
          <w:szCs w:val="23"/>
        </w:rPr>
        <w:t xml:space="preserve">Sustainability </w:t>
      </w:r>
      <w:r w:rsidR="0065120D" w:rsidRPr="00B6182E">
        <w:rPr>
          <w:rFonts w:ascii="Avenir Next LT Pro" w:hAnsi="Avenir Next LT Pro"/>
          <w:b/>
          <w:bCs/>
          <w:sz w:val="23"/>
          <w:szCs w:val="23"/>
        </w:rPr>
        <w:t>c</w:t>
      </w:r>
      <w:r w:rsidRPr="00B6182E">
        <w:rPr>
          <w:rFonts w:ascii="Avenir Next LT Pro" w:hAnsi="Avenir Next LT Pro"/>
          <w:b/>
          <w:bCs/>
          <w:sz w:val="23"/>
          <w:szCs w:val="23"/>
        </w:rPr>
        <w:t>ommittee</w:t>
      </w:r>
    </w:p>
    <w:p w14:paraId="24915F49" w14:textId="492FC08E" w:rsidR="002D4A6A" w:rsidRDefault="00794E67" w:rsidP="008D4682">
      <w:pPr>
        <w:spacing w:line="360" w:lineRule="auto"/>
        <w:contextualSpacing/>
        <w:rPr>
          <w:rFonts w:ascii="Avenir Next LT Pro" w:hAnsi="Avenir Next LT Pro"/>
          <w:sz w:val="23"/>
          <w:szCs w:val="23"/>
        </w:rPr>
      </w:pPr>
      <w:r w:rsidRPr="00B6182E">
        <w:rPr>
          <w:rFonts w:ascii="Avenir Next LT Pro" w:hAnsi="Avenir Next LT Pro"/>
          <w:sz w:val="23"/>
          <w:szCs w:val="23"/>
        </w:rPr>
        <w:t xml:space="preserve">WSU has a </w:t>
      </w:r>
      <w:r w:rsidR="0065120D" w:rsidRPr="00B6182E">
        <w:rPr>
          <w:rFonts w:ascii="Avenir Next LT Pro" w:hAnsi="Avenir Next LT Pro"/>
          <w:sz w:val="23"/>
          <w:szCs w:val="23"/>
        </w:rPr>
        <w:t>s</w:t>
      </w:r>
      <w:r w:rsidR="002D4A6A" w:rsidRPr="00B6182E">
        <w:rPr>
          <w:rFonts w:ascii="Avenir Next LT Pro" w:hAnsi="Avenir Next LT Pro"/>
          <w:sz w:val="23"/>
          <w:szCs w:val="23"/>
        </w:rPr>
        <w:t xml:space="preserve">ustainability </w:t>
      </w:r>
      <w:r w:rsidR="0065120D" w:rsidRPr="00B6182E">
        <w:rPr>
          <w:rFonts w:ascii="Avenir Next LT Pro" w:hAnsi="Avenir Next LT Pro"/>
          <w:sz w:val="23"/>
          <w:szCs w:val="23"/>
        </w:rPr>
        <w:t>c</w:t>
      </w:r>
      <w:r w:rsidR="002D4A6A" w:rsidRPr="00B6182E">
        <w:rPr>
          <w:rFonts w:ascii="Avenir Next LT Pro" w:hAnsi="Avenir Next LT Pro"/>
          <w:sz w:val="23"/>
          <w:szCs w:val="23"/>
        </w:rPr>
        <w:t>ommittee</w:t>
      </w:r>
      <w:r w:rsidR="0065120D" w:rsidRPr="00B6182E">
        <w:rPr>
          <w:rFonts w:ascii="Avenir Next LT Pro" w:hAnsi="Avenir Next LT Pro"/>
          <w:sz w:val="23"/>
          <w:szCs w:val="23"/>
        </w:rPr>
        <w:t xml:space="preserve">; a dedicated </w:t>
      </w:r>
      <w:r w:rsidR="002D4A6A" w:rsidRPr="00B6182E">
        <w:rPr>
          <w:rFonts w:ascii="Avenir Next LT Pro" w:hAnsi="Avenir Next LT Pro"/>
          <w:sz w:val="23"/>
          <w:szCs w:val="23"/>
        </w:rPr>
        <w:t>group</w:t>
      </w:r>
      <w:r w:rsidR="0065120D" w:rsidRPr="00B6182E">
        <w:rPr>
          <w:rFonts w:ascii="Avenir Next LT Pro" w:hAnsi="Avenir Next LT Pro"/>
          <w:sz w:val="23"/>
          <w:szCs w:val="23"/>
        </w:rPr>
        <w:t xml:space="preserve"> </w:t>
      </w:r>
      <w:r w:rsidR="002D4A6A" w:rsidRPr="00B6182E">
        <w:rPr>
          <w:rFonts w:ascii="Avenir Next LT Pro" w:hAnsi="Avenir Next LT Pro"/>
          <w:sz w:val="23"/>
          <w:szCs w:val="23"/>
        </w:rPr>
        <w:t xml:space="preserve">that is responsible for overseeing and advancing sustainability initiatives and practices. The committee typically consists of </w:t>
      </w:r>
      <w:r w:rsidR="0065120D" w:rsidRPr="00B6182E">
        <w:rPr>
          <w:rFonts w:ascii="Avenir Next LT Pro" w:hAnsi="Avenir Next LT Pro"/>
          <w:sz w:val="23"/>
          <w:szCs w:val="23"/>
        </w:rPr>
        <w:t>the WSU sustainability lead</w:t>
      </w:r>
      <w:r w:rsidR="00082B29" w:rsidRPr="00B6182E">
        <w:rPr>
          <w:rFonts w:ascii="Avenir Next LT Pro" w:hAnsi="Avenir Next LT Pro"/>
          <w:sz w:val="23"/>
          <w:szCs w:val="23"/>
        </w:rPr>
        <w:t xml:space="preserve"> and a representative from the following groups: the senior leadership team, </w:t>
      </w:r>
      <w:r w:rsidR="00372EF9" w:rsidRPr="00B6182E">
        <w:rPr>
          <w:rFonts w:ascii="Avenir Next LT Pro" w:hAnsi="Avenir Next LT Pro"/>
          <w:sz w:val="23"/>
          <w:szCs w:val="23"/>
        </w:rPr>
        <w:t xml:space="preserve">marketing and communication, human resources, help and advice, and a member of staff involved in societies, student groups or events. </w:t>
      </w:r>
      <w:r w:rsidR="002D4A6A" w:rsidRPr="00B6182E">
        <w:rPr>
          <w:rFonts w:ascii="Avenir Next LT Pro" w:hAnsi="Avenir Next LT Pro"/>
          <w:sz w:val="23"/>
          <w:szCs w:val="23"/>
        </w:rPr>
        <w:t>The primary role of the sustainability committee is to develop, implement, and monitor sustainability strategies and programs that align with the organi</w:t>
      </w:r>
      <w:r w:rsidR="0049309C" w:rsidRPr="00B6182E">
        <w:rPr>
          <w:rFonts w:ascii="Avenir Next LT Pro" w:hAnsi="Avenir Next LT Pro"/>
          <w:sz w:val="23"/>
          <w:szCs w:val="23"/>
        </w:rPr>
        <w:t>s</w:t>
      </w:r>
      <w:r w:rsidR="002D4A6A" w:rsidRPr="00B6182E">
        <w:rPr>
          <w:rFonts w:ascii="Avenir Next LT Pro" w:hAnsi="Avenir Next LT Pro"/>
          <w:sz w:val="23"/>
          <w:szCs w:val="23"/>
        </w:rPr>
        <w:t xml:space="preserve">ation's goals, values, and priorities. </w:t>
      </w:r>
    </w:p>
    <w:p w14:paraId="467338DC" w14:textId="77777777" w:rsidR="008D4682" w:rsidRPr="00B6182E" w:rsidRDefault="008D4682" w:rsidP="008D4682">
      <w:pPr>
        <w:spacing w:line="360" w:lineRule="auto"/>
        <w:contextualSpacing/>
        <w:rPr>
          <w:rFonts w:ascii="Avenir Next LT Pro" w:hAnsi="Avenir Next LT Pro"/>
          <w:sz w:val="23"/>
          <w:szCs w:val="23"/>
        </w:rPr>
      </w:pPr>
    </w:p>
    <w:p w14:paraId="063492BA" w14:textId="7D476263" w:rsidR="002D4A6A" w:rsidRPr="00B6182E" w:rsidRDefault="00E21C92" w:rsidP="008D4682">
      <w:pPr>
        <w:spacing w:line="360" w:lineRule="auto"/>
        <w:contextualSpacing/>
        <w:rPr>
          <w:rFonts w:ascii="Avenir Next LT Pro" w:hAnsi="Avenir Next LT Pro"/>
          <w:b/>
          <w:bCs/>
          <w:sz w:val="23"/>
          <w:szCs w:val="23"/>
        </w:rPr>
      </w:pPr>
      <w:r w:rsidRPr="00B6182E">
        <w:rPr>
          <w:rFonts w:ascii="Avenir Next LT Pro" w:hAnsi="Avenir Next LT Pro"/>
          <w:b/>
          <w:bCs/>
          <w:sz w:val="23"/>
          <w:szCs w:val="23"/>
        </w:rPr>
        <w:t xml:space="preserve">Reporting </w:t>
      </w:r>
    </w:p>
    <w:p w14:paraId="2BEFDA6E" w14:textId="3AE52787" w:rsidR="006E2E07" w:rsidRPr="00B6182E" w:rsidRDefault="00E0485E" w:rsidP="008D4682">
      <w:pPr>
        <w:spacing w:line="360" w:lineRule="auto"/>
        <w:contextualSpacing/>
        <w:rPr>
          <w:rFonts w:ascii="Avenir Next LT Pro" w:hAnsi="Avenir Next LT Pro"/>
          <w:sz w:val="23"/>
          <w:szCs w:val="23"/>
        </w:rPr>
      </w:pPr>
      <w:r w:rsidRPr="00B6182E">
        <w:rPr>
          <w:rFonts w:ascii="Avenir Next LT Pro" w:hAnsi="Avenir Next LT Pro"/>
          <w:sz w:val="23"/>
          <w:szCs w:val="23"/>
        </w:rPr>
        <w:t xml:space="preserve">WSU </w:t>
      </w:r>
      <w:r w:rsidR="006E2E07" w:rsidRPr="00B6182E">
        <w:rPr>
          <w:rFonts w:ascii="Avenir Next LT Pro" w:hAnsi="Avenir Next LT Pro"/>
          <w:sz w:val="23"/>
          <w:szCs w:val="23"/>
        </w:rPr>
        <w:t xml:space="preserve">communicates transparently with its members and stakeholders by reporting on progress towards sustainability targets through </w:t>
      </w:r>
      <w:r w:rsidRPr="00B6182E">
        <w:rPr>
          <w:rFonts w:ascii="Avenir Next LT Pro" w:hAnsi="Avenir Next LT Pro"/>
          <w:sz w:val="23"/>
          <w:szCs w:val="23"/>
        </w:rPr>
        <w:t xml:space="preserve">committees, </w:t>
      </w:r>
      <w:r w:rsidR="006E2E07" w:rsidRPr="00B6182E">
        <w:rPr>
          <w:rFonts w:ascii="Avenir Next LT Pro" w:hAnsi="Avenir Next LT Pro"/>
          <w:sz w:val="23"/>
          <w:szCs w:val="23"/>
        </w:rPr>
        <w:t>website updates,</w:t>
      </w:r>
      <w:r w:rsidRPr="00B6182E">
        <w:rPr>
          <w:rFonts w:ascii="Avenir Next LT Pro" w:hAnsi="Avenir Next LT Pro"/>
          <w:sz w:val="23"/>
          <w:szCs w:val="23"/>
        </w:rPr>
        <w:t xml:space="preserve"> social media posts and all student emails. </w:t>
      </w:r>
      <w:r w:rsidR="006E2E07" w:rsidRPr="00B6182E">
        <w:rPr>
          <w:rFonts w:ascii="Avenir Next LT Pro" w:hAnsi="Avenir Next LT Pro"/>
          <w:sz w:val="23"/>
          <w:szCs w:val="23"/>
        </w:rPr>
        <w:t>This helps to build accountability, trust, and engagement among the student body and broader community.</w:t>
      </w:r>
      <w:r w:rsidRPr="00B6182E">
        <w:rPr>
          <w:rFonts w:ascii="Avenir Next LT Pro" w:hAnsi="Avenir Next LT Pro"/>
          <w:sz w:val="23"/>
          <w:szCs w:val="23"/>
        </w:rPr>
        <w:t xml:space="preserve"> WSU will work with the University of Worcester to provide evidence of WSU’s progress towards the SDGs through the SDG Accord’s annual reporting </w:t>
      </w:r>
      <w:r w:rsidR="00B95448" w:rsidRPr="00B6182E">
        <w:rPr>
          <w:rFonts w:ascii="Avenir Next LT Pro" w:hAnsi="Avenir Next LT Pro"/>
          <w:sz w:val="23"/>
          <w:szCs w:val="23"/>
        </w:rPr>
        <w:t>tool,</w:t>
      </w:r>
      <w:r w:rsidRPr="00B6182E">
        <w:rPr>
          <w:rFonts w:ascii="Avenir Next LT Pro" w:hAnsi="Avenir Next LT Pro"/>
          <w:sz w:val="23"/>
          <w:szCs w:val="23"/>
        </w:rPr>
        <w:t xml:space="preserve"> and this will also be shared with the Trustee board.</w:t>
      </w:r>
    </w:p>
    <w:p w14:paraId="78C9F917" w14:textId="77777777" w:rsidR="00E0485E" w:rsidRPr="00B6182E" w:rsidRDefault="00E0485E" w:rsidP="008D4682">
      <w:pPr>
        <w:spacing w:line="360" w:lineRule="auto"/>
        <w:contextualSpacing/>
        <w:rPr>
          <w:rFonts w:ascii="Avenir Next LT Pro" w:hAnsi="Avenir Next LT Pro"/>
          <w:sz w:val="23"/>
          <w:szCs w:val="23"/>
        </w:rPr>
      </w:pPr>
    </w:p>
    <w:p w14:paraId="76E5577F" w14:textId="34034A55" w:rsidR="00DD0525" w:rsidRPr="00B6182E" w:rsidRDefault="008C2D60" w:rsidP="008D4682">
      <w:pPr>
        <w:spacing w:line="360" w:lineRule="auto"/>
        <w:contextualSpacing/>
        <w:rPr>
          <w:rFonts w:ascii="Avenir Next LT Pro" w:hAnsi="Avenir Next LT Pro"/>
          <w:sz w:val="23"/>
          <w:szCs w:val="23"/>
          <w:lang w:eastAsia="en-GB"/>
        </w:rPr>
      </w:pPr>
      <w:r w:rsidRPr="00B6182E">
        <w:rPr>
          <w:rFonts w:ascii="Avenir Next LT Pro" w:hAnsi="Avenir Next LT Pro"/>
          <w:b/>
          <w:bCs/>
          <w:sz w:val="23"/>
          <w:szCs w:val="23"/>
          <w:lang w:eastAsia="en-GB"/>
        </w:rPr>
        <w:t>Compliance and Review</w:t>
      </w:r>
    </w:p>
    <w:p w14:paraId="1456814C" w14:textId="1DFF249D" w:rsidR="008C2D60" w:rsidRPr="00B6182E" w:rsidRDefault="008C2D60" w:rsidP="008D4682">
      <w:pPr>
        <w:spacing w:line="360" w:lineRule="auto"/>
        <w:contextualSpacing/>
        <w:rPr>
          <w:rFonts w:ascii="Avenir Next LT Pro" w:hAnsi="Avenir Next LT Pro"/>
          <w:sz w:val="23"/>
          <w:szCs w:val="23"/>
          <w:lang w:eastAsia="en-GB"/>
        </w:rPr>
      </w:pPr>
      <w:r w:rsidRPr="00B6182E">
        <w:rPr>
          <w:rFonts w:ascii="Avenir Next LT Pro" w:hAnsi="Avenir Next LT Pro"/>
          <w:sz w:val="23"/>
          <w:szCs w:val="23"/>
          <w:lang w:eastAsia="en-GB"/>
        </w:rPr>
        <w:t>This policy will be</w:t>
      </w:r>
      <w:r w:rsidR="00DD0525" w:rsidRPr="00B6182E">
        <w:rPr>
          <w:rFonts w:ascii="Avenir Next LT Pro" w:hAnsi="Avenir Next LT Pro"/>
          <w:sz w:val="23"/>
          <w:szCs w:val="23"/>
          <w:lang w:eastAsia="en-GB"/>
        </w:rPr>
        <w:t xml:space="preserve"> formally reviewed every 2 years but will be</w:t>
      </w:r>
      <w:r w:rsidRPr="00B6182E">
        <w:rPr>
          <w:rFonts w:ascii="Avenir Next LT Pro" w:hAnsi="Avenir Next LT Pro"/>
          <w:sz w:val="23"/>
          <w:szCs w:val="23"/>
          <w:lang w:eastAsia="en-GB"/>
        </w:rPr>
        <w:t xml:space="preserve"> regularly reviewed and updated</w:t>
      </w:r>
      <w:r w:rsidR="00DD0525" w:rsidRPr="00B6182E">
        <w:rPr>
          <w:rFonts w:ascii="Avenir Next LT Pro" w:hAnsi="Avenir Next LT Pro"/>
          <w:sz w:val="23"/>
          <w:szCs w:val="23"/>
          <w:lang w:eastAsia="en-GB"/>
        </w:rPr>
        <w:t xml:space="preserve"> by the sustainability committee</w:t>
      </w:r>
      <w:r w:rsidRPr="00B6182E">
        <w:rPr>
          <w:rFonts w:ascii="Avenir Next LT Pro" w:hAnsi="Avenir Next LT Pro"/>
          <w:sz w:val="23"/>
          <w:szCs w:val="23"/>
          <w:lang w:eastAsia="en-GB"/>
        </w:rPr>
        <w:t xml:space="preserve"> as needed to ensure its effectiveness and relevance. Compliance with this policy is mandatory for all members of </w:t>
      </w:r>
      <w:r w:rsidR="00DD0525" w:rsidRPr="00B6182E">
        <w:rPr>
          <w:rFonts w:ascii="Avenir Next LT Pro" w:hAnsi="Avenir Next LT Pro"/>
          <w:sz w:val="23"/>
          <w:szCs w:val="23"/>
          <w:lang w:eastAsia="en-GB"/>
        </w:rPr>
        <w:t>Worcester Students’ Union.</w:t>
      </w:r>
    </w:p>
    <w:p w14:paraId="23533525" w14:textId="77777777" w:rsidR="00DD0525" w:rsidRDefault="00DD0525" w:rsidP="00DC7DE6">
      <w:pPr>
        <w:rPr>
          <w:rFonts w:ascii="Avenir Next LT Pro" w:hAnsi="Avenir Next LT Pro"/>
          <w:sz w:val="23"/>
          <w:szCs w:val="23"/>
          <w:lang w:eastAsia="en-GB"/>
        </w:rPr>
      </w:pPr>
    </w:p>
    <w:p w14:paraId="7750621C" w14:textId="22934C34" w:rsidR="00375819" w:rsidRPr="00375819" w:rsidRDefault="00375819" w:rsidP="00375819">
      <w:pPr>
        <w:rPr>
          <w:rFonts w:ascii="Avenir Next LT Pro" w:hAnsi="Avenir Next LT Pro"/>
          <w:sz w:val="23"/>
          <w:szCs w:val="23"/>
          <w:lang w:eastAsia="en-GB"/>
        </w:rPr>
      </w:pPr>
      <w:r>
        <w:rPr>
          <w:rFonts w:ascii="Avenir Next LT Pro" w:hAnsi="Avenir Next LT Pro"/>
          <w:sz w:val="23"/>
          <w:szCs w:val="23"/>
          <w:lang w:eastAsia="en-GB"/>
        </w:rPr>
        <w:t xml:space="preserve">Approved by Executive Committee: </w:t>
      </w:r>
      <w:r w:rsidRPr="00375819">
        <w:rPr>
          <w:rFonts w:ascii="Avenir Next LT Pro" w:hAnsi="Avenir Next LT Pro"/>
          <w:sz w:val="23"/>
          <w:szCs w:val="23"/>
          <w:lang w:eastAsia="en-GB"/>
        </w:rPr>
        <w:t>27/09/2024</w:t>
      </w:r>
    </w:p>
    <w:p w14:paraId="7EAFD2B7" w14:textId="07DF19FF" w:rsidR="00375819" w:rsidRPr="00375819" w:rsidRDefault="00375819" w:rsidP="00375819">
      <w:pPr>
        <w:rPr>
          <w:rFonts w:ascii="Avenir Next LT Pro" w:hAnsi="Avenir Next LT Pro"/>
          <w:sz w:val="23"/>
          <w:szCs w:val="23"/>
          <w:lang w:eastAsia="en-GB"/>
        </w:rPr>
      </w:pPr>
      <w:r>
        <w:rPr>
          <w:rFonts w:ascii="Avenir Next LT Pro" w:hAnsi="Avenir Next LT Pro"/>
          <w:sz w:val="23"/>
          <w:szCs w:val="23"/>
          <w:lang w:eastAsia="en-GB"/>
        </w:rPr>
        <w:t xml:space="preserve">Approved by </w:t>
      </w:r>
      <w:r w:rsidRPr="00375819">
        <w:rPr>
          <w:rFonts w:ascii="Avenir Next LT Pro" w:hAnsi="Avenir Next LT Pro"/>
          <w:sz w:val="23"/>
          <w:szCs w:val="23"/>
          <w:lang w:eastAsia="en-GB"/>
        </w:rPr>
        <w:t>Student Council</w:t>
      </w:r>
      <w:r>
        <w:rPr>
          <w:rFonts w:ascii="Avenir Next LT Pro" w:hAnsi="Avenir Next LT Pro"/>
          <w:sz w:val="23"/>
          <w:szCs w:val="23"/>
          <w:lang w:eastAsia="en-GB"/>
        </w:rPr>
        <w:t>:</w:t>
      </w:r>
      <w:r w:rsidRPr="00375819">
        <w:rPr>
          <w:rFonts w:ascii="Avenir Next LT Pro" w:hAnsi="Avenir Next LT Pro"/>
          <w:sz w:val="23"/>
          <w:szCs w:val="23"/>
          <w:lang w:eastAsia="en-GB"/>
        </w:rPr>
        <w:t xml:space="preserve"> 22/10/2024</w:t>
      </w:r>
    </w:p>
    <w:p w14:paraId="1C28ED3C" w14:textId="644ABF21" w:rsidR="008C2D60" w:rsidRPr="00B6182E" w:rsidRDefault="008C2D60" w:rsidP="00DC7DE6">
      <w:pPr>
        <w:rPr>
          <w:rFonts w:ascii="Avenir Next LT Pro" w:hAnsi="Avenir Next LT Pro"/>
          <w:sz w:val="23"/>
          <w:szCs w:val="23"/>
          <w:lang w:eastAsia="en-GB"/>
        </w:rPr>
      </w:pPr>
      <w:r w:rsidRPr="00B6182E">
        <w:rPr>
          <w:rFonts w:ascii="Avenir Next LT Pro" w:hAnsi="Avenir Next LT Pro"/>
          <w:sz w:val="23"/>
          <w:szCs w:val="23"/>
          <w:lang w:eastAsia="en-GB"/>
        </w:rPr>
        <w:t xml:space="preserve">Date of Adoption: </w:t>
      </w:r>
      <w:r w:rsidR="00375819" w:rsidRPr="00375819">
        <w:rPr>
          <w:rFonts w:ascii="Avenir Next LT Pro" w:hAnsi="Avenir Next LT Pro"/>
          <w:sz w:val="23"/>
          <w:szCs w:val="23"/>
          <w:lang w:eastAsia="en-GB"/>
        </w:rPr>
        <w:t>22/10/2024</w:t>
      </w:r>
    </w:p>
    <w:p w14:paraId="4E102515" w14:textId="0202C9C4" w:rsidR="0020008D" w:rsidRPr="00B6182E" w:rsidRDefault="008C2D60" w:rsidP="00B6182E">
      <w:pPr>
        <w:rPr>
          <w:rFonts w:ascii="Avenir Next LT Pro" w:hAnsi="Avenir Next LT Pro"/>
          <w:sz w:val="23"/>
          <w:szCs w:val="23"/>
          <w:lang w:eastAsia="en-GB"/>
        </w:rPr>
      </w:pPr>
      <w:r w:rsidRPr="00B6182E">
        <w:rPr>
          <w:rFonts w:ascii="Avenir Next LT Pro" w:hAnsi="Avenir Next LT Pro"/>
          <w:sz w:val="23"/>
          <w:szCs w:val="23"/>
          <w:lang w:eastAsia="en-GB"/>
        </w:rPr>
        <w:t xml:space="preserve">Signed: </w:t>
      </w:r>
      <w:r w:rsidR="00375819">
        <w:rPr>
          <w:rFonts w:ascii="Avenir Next LT Pro" w:hAnsi="Avenir Next LT Pro"/>
          <w:sz w:val="23"/>
          <w:szCs w:val="23"/>
          <w:lang w:eastAsia="en-GB"/>
        </w:rPr>
        <w:t xml:space="preserve">Ruttuja Mane </w:t>
      </w:r>
      <w:r w:rsidR="00375819" w:rsidRPr="00B6182E">
        <w:rPr>
          <w:rFonts w:ascii="Avenir Next LT Pro" w:hAnsi="Avenir Next LT Pro"/>
          <w:sz w:val="23"/>
          <w:szCs w:val="23"/>
          <w:lang w:eastAsia="en-GB"/>
        </w:rPr>
        <w:t>(SU elected president)</w:t>
      </w:r>
    </w:p>
    <w:p w14:paraId="032DC68E" w14:textId="290FCF19" w:rsidR="00FB69BB" w:rsidRPr="00B6182E" w:rsidRDefault="00FB69BB" w:rsidP="00FB69BB">
      <w:pPr>
        <w:spacing w:after="0" w:line="240" w:lineRule="auto"/>
        <w:rPr>
          <w:rFonts w:ascii="Avenir Next LT Pro" w:hAnsi="Avenir Next LT Pro"/>
          <w:sz w:val="23"/>
          <w:szCs w:val="23"/>
        </w:rPr>
      </w:pPr>
      <w:r w:rsidRPr="00B6182E">
        <w:rPr>
          <w:rFonts w:ascii="Avenir Next LT Pro" w:hAnsi="Avenir Next LT Pro"/>
          <w:sz w:val="23"/>
          <w:szCs w:val="23"/>
        </w:rPr>
        <w:t xml:space="preserve">Person responsible for review: </w:t>
      </w:r>
      <w:r w:rsidR="00B6182E" w:rsidRPr="00B6182E">
        <w:rPr>
          <w:rFonts w:ascii="Avenir Next LT Pro" w:hAnsi="Avenir Next LT Pro" w:cs="Segoe UI"/>
          <w:color w:val="262626"/>
          <w:sz w:val="21"/>
          <w:szCs w:val="21"/>
        </w:rPr>
        <w:t>Director of Representation and Membership Services</w:t>
      </w:r>
    </w:p>
    <w:p w14:paraId="6947B773" w14:textId="77777777" w:rsidR="00FB69BB" w:rsidRPr="00D6476C" w:rsidRDefault="00FB69BB" w:rsidP="00A3357C">
      <w:pPr>
        <w:rPr>
          <w:rFonts w:ascii="Avenir Next LT Pro" w:hAnsi="Avenir Next LT Pro"/>
          <w:sz w:val="24"/>
          <w:szCs w:val="24"/>
          <w:lang w:eastAsia="en-GB"/>
        </w:rPr>
      </w:pPr>
    </w:p>
    <w:sectPr w:rsidR="00FB69BB" w:rsidRPr="00D6476C" w:rsidSect="00DC17B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FF14" w14:textId="77777777" w:rsidR="00DE63FF" w:rsidRDefault="00DE63FF" w:rsidP="00FB69BB">
      <w:pPr>
        <w:spacing w:after="0" w:line="240" w:lineRule="auto"/>
      </w:pPr>
      <w:r>
        <w:separator/>
      </w:r>
    </w:p>
  </w:endnote>
  <w:endnote w:type="continuationSeparator" w:id="0">
    <w:p w14:paraId="45475751" w14:textId="77777777" w:rsidR="00DE63FF" w:rsidRDefault="00DE63FF" w:rsidP="00FB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F4F0" w14:textId="77777777" w:rsidR="00DE63FF" w:rsidRDefault="00DE63FF" w:rsidP="00FB69BB">
      <w:pPr>
        <w:spacing w:after="0" w:line="240" w:lineRule="auto"/>
      </w:pPr>
      <w:r>
        <w:separator/>
      </w:r>
    </w:p>
  </w:footnote>
  <w:footnote w:type="continuationSeparator" w:id="0">
    <w:p w14:paraId="48F370BF" w14:textId="77777777" w:rsidR="00DE63FF" w:rsidRDefault="00DE63FF" w:rsidP="00FB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6E10" w14:textId="16FE335C" w:rsidR="00FB69BB" w:rsidRDefault="00FB69BB" w:rsidP="00FB69BB">
    <w:pPr>
      <w:pStyle w:val="NormalWeb"/>
    </w:pPr>
    <w:r>
      <w:rPr>
        <w:noProof/>
      </w:rPr>
      <w:drawing>
        <wp:inline distT="0" distB="0" distL="0" distR="0" wp14:anchorId="609AA857" wp14:editId="7AE22334">
          <wp:extent cx="1986915" cy="3429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41089" b="41643"/>
                  <a:stretch/>
                </pic:blipFill>
                <pic:spPr bwMode="auto">
                  <a:xfrm>
                    <a:off x="0" y="0"/>
                    <a:ext cx="2007039" cy="34637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3117210" wp14:editId="12862F59">
          <wp:extent cx="1695450" cy="284954"/>
          <wp:effectExtent l="0" t="0" r="0" b="1270"/>
          <wp:docPr id="1921669769" name="Picture 1" descr="Academic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Represent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616" cy="298427"/>
                  </a:xfrm>
                  <a:prstGeom prst="rect">
                    <a:avLst/>
                  </a:prstGeom>
                  <a:noFill/>
                  <a:ln>
                    <a:noFill/>
                  </a:ln>
                </pic:spPr>
              </pic:pic>
            </a:graphicData>
          </a:graphic>
        </wp:inline>
      </w:drawing>
    </w:r>
  </w:p>
  <w:p w14:paraId="0793D388" w14:textId="0169A697" w:rsidR="00FB69BB" w:rsidRDefault="00FB69BB">
    <w:pPr>
      <w:pStyle w:val="Header"/>
    </w:pPr>
  </w:p>
  <w:p w14:paraId="0204734C" w14:textId="77777777" w:rsidR="00FB69BB" w:rsidRDefault="00FB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C07"/>
    <w:multiLevelType w:val="hybridMultilevel"/>
    <w:tmpl w:val="A9F0D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6AA8"/>
    <w:multiLevelType w:val="multilevel"/>
    <w:tmpl w:val="FFC6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C4FDE"/>
    <w:multiLevelType w:val="hybridMultilevel"/>
    <w:tmpl w:val="AE0C742E"/>
    <w:lvl w:ilvl="0" w:tplc="C0F044B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8F0FBE"/>
    <w:multiLevelType w:val="hybridMultilevel"/>
    <w:tmpl w:val="5B926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10A59"/>
    <w:multiLevelType w:val="multilevel"/>
    <w:tmpl w:val="4F5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A7048"/>
    <w:multiLevelType w:val="multilevel"/>
    <w:tmpl w:val="9EF2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96364"/>
    <w:multiLevelType w:val="multilevel"/>
    <w:tmpl w:val="9A16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55616"/>
    <w:multiLevelType w:val="multilevel"/>
    <w:tmpl w:val="84D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33C33"/>
    <w:multiLevelType w:val="multilevel"/>
    <w:tmpl w:val="7460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43A9F"/>
    <w:multiLevelType w:val="hybridMultilevel"/>
    <w:tmpl w:val="842645D0"/>
    <w:lvl w:ilvl="0" w:tplc="BC8AA228">
      <w:start w:val="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105CE"/>
    <w:multiLevelType w:val="hybridMultilevel"/>
    <w:tmpl w:val="CA18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B5FDA"/>
    <w:multiLevelType w:val="hybridMultilevel"/>
    <w:tmpl w:val="DD84CE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A41DE"/>
    <w:multiLevelType w:val="multilevel"/>
    <w:tmpl w:val="DC1C9F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6119C1"/>
    <w:multiLevelType w:val="multilevel"/>
    <w:tmpl w:val="4906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EF6A6C"/>
    <w:multiLevelType w:val="multilevel"/>
    <w:tmpl w:val="0CDC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A46B51"/>
    <w:multiLevelType w:val="multilevel"/>
    <w:tmpl w:val="6E26366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90FEE"/>
    <w:multiLevelType w:val="multilevel"/>
    <w:tmpl w:val="9952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E1137C"/>
    <w:multiLevelType w:val="multilevel"/>
    <w:tmpl w:val="6F4A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4876DB"/>
    <w:multiLevelType w:val="multilevel"/>
    <w:tmpl w:val="EA6CBC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54431524">
    <w:abstractNumId w:val="6"/>
  </w:num>
  <w:num w:numId="2" w16cid:durableId="1880508431">
    <w:abstractNumId w:val="14"/>
  </w:num>
  <w:num w:numId="3" w16cid:durableId="1354187785">
    <w:abstractNumId w:val="8"/>
  </w:num>
  <w:num w:numId="4" w16cid:durableId="1657882318">
    <w:abstractNumId w:val="4"/>
  </w:num>
  <w:num w:numId="5" w16cid:durableId="458959308">
    <w:abstractNumId w:val="17"/>
  </w:num>
  <w:num w:numId="6" w16cid:durableId="72968570">
    <w:abstractNumId w:val="1"/>
  </w:num>
  <w:num w:numId="7" w16cid:durableId="1676491762">
    <w:abstractNumId w:val="16"/>
  </w:num>
  <w:num w:numId="8" w16cid:durableId="2014912763">
    <w:abstractNumId w:val="5"/>
  </w:num>
  <w:num w:numId="9" w16cid:durableId="1648511330">
    <w:abstractNumId w:val="13"/>
  </w:num>
  <w:num w:numId="10" w16cid:durableId="898784917">
    <w:abstractNumId w:val="0"/>
  </w:num>
  <w:num w:numId="11" w16cid:durableId="204292516">
    <w:abstractNumId w:val="11"/>
  </w:num>
  <w:num w:numId="12" w16cid:durableId="2145851796">
    <w:abstractNumId w:val="15"/>
  </w:num>
  <w:num w:numId="13" w16cid:durableId="1230457376">
    <w:abstractNumId w:val="18"/>
  </w:num>
  <w:num w:numId="14" w16cid:durableId="825976997">
    <w:abstractNumId w:val="2"/>
  </w:num>
  <w:num w:numId="15" w16cid:durableId="81335681">
    <w:abstractNumId w:val="3"/>
  </w:num>
  <w:num w:numId="16" w16cid:durableId="1730225451">
    <w:abstractNumId w:val="12"/>
  </w:num>
  <w:num w:numId="17" w16cid:durableId="1230071206">
    <w:abstractNumId w:val="9"/>
  </w:num>
  <w:num w:numId="18" w16cid:durableId="2011906853">
    <w:abstractNumId w:val="10"/>
  </w:num>
  <w:num w:numId="19" w16cid:durableId="1389572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F5"/>
    <w:rsid w:val="00080AA2"/>
    <w:rsid w:val="00082B29"/>
    <w:rsid w:val="00090F8F"/>
    <w:rsid w:val="00093446"/>
    <w:rsid w:val="00095557"/>
    <w:rsid w:val="000D2A9D"/>
    <w:rsid w:val="000E4914"/>
    <w:rsid w:val="00100666"/>
    <w:rsid w:val="001273CC"/>
    <w:rsid w:val="00163A9C"/>
    <w:rsid w:val="001A2A17"/>
    <w:rsid w:val="001C337B"/>
    <w:rsid w:val="0020008D"/>
    <w:rsid w:val="00224411"/>
    <w:rsid w:val="002A193D"/>
    <w:rsid w:val="002A4009"/>
    <w:rsid w:val="002D4A6A"/>
    <w:rsid w:val="002E3FAA"/>
    <w:rsid w:val="003136E4"/>
    <w:rsid w:val="00367806"/>
    <w:rsid w:val="00372EF9"/>
    <w:rsid w:val="00375819"/>
    <w:rsid w:val="00377BD8"/>
    <w:rsid w:val="004079E5"/>
    <w:rsid w:val="00443906"/>
    <w:rsid w:val="0045337A"/>
    <w:rsid w:val="0047464C"/>
    <w:rsid w:val="0049309C"/>
    <w:rsid w:val="004F7CBE"/>
    <w:rsid w:val="00534C63"/>
    <w:rsid w:val="005901A0"/>
    <w:rsid w:val="005C51BA"/>
    <w:rsid w:val="005F4361"/>
    <w:rsid w:val="00621375"/>
    <w:rsid w:val="00650619"/>
    <w:rsid w:val="00651027"/>
    <w:rsid w:val="0065120D"/>
    <w:rsid w:val="00676E83"/>
    <w:rsid w:val="00695A68"/>
    <w:rsid w:val="006B0B9C"/>
    <w:rsid w:val="006C5578"/>
    <w:rsid w:val="006C6ED6"/>
    <w:rsid w:val="006E20EC"/>
    <w:rsid w:val="006E2E07"/>
    <w:rsid w:val="00702C59"/>
    <w:rsid w:val="00727AF6"/>
    <w:rsid w:val="00794E67"/>
    <w:rsid w:val="007D49DD"/>
    <w:rsid w:val="00802A7D"/>
    <w:rsid w:val="008308E2"/>
    <w:rsid w:val="00831856"/>
    <w:rsid w:val="008A270C"/>
    <w:rsid w:val="008C2D60"/>
    <w:rsid w:val="008D4682"/>
    <w:rsid w:val="0094374F"/>
    <w:rsid w:val="009762B3"/>
    <w:rsid w:val="009C4F8A"/>
    <w:rsid w:val="009C7D7D"/>
    <w:rsid w:val="009E4FF8"/>
    <w:rsid w:val="00A247F5"/>
    <w:rsid w:val="00A32646"/>
    <w:rsid w:val="00A3357C"/>
    <w:rsid w:val="00A43688"/>
    <w:rsid w:val="00AA76A8"/>
    <w:rsid w:val="00AB2915"/>
    <w:rsid w:val="00AC762C"/>
    <w:rsid w:val="00AE2A15"/>
    <w:rsid w:val="00B02AA0"/>
    <w:rsid w:val="00B03C5D"/>
    <w:rsid w:val="00B05D50"/>
    <w:rsid w:val="00B504D1"/>
    <w:rsid w:val="00B55111"/>
    <w:rsid w:val="00B6182E"/>
    <w:rsid w:val="00B63455"/>
    <w:rsid w:val="00B8636A"/>
    <w:rsid w:val="00B95448"/>
    <w:rsid w:val="00BC30E2"/>
    <w:rsid w:val="00BC4F15"/>
    <w:rsid w:val="00BD651F"/>
    <w:rsid w:val="00C136FB"/>
    <w:rsid w:val="00C9453B"/>
    <w:rsid w:val="00D235A3"/>
    <w:rsid w:val="00D6476C"/>
    <w:rsid w:val="00DC17B8"/>
    <w:rsid w:val="00DC7DE6"/>
    <w:rsid w:val="00DD0525"/>
    <w:rsid w:val="00DE63FF"/>
    <w:rsid w:val="00DF58E6"/>
    <w:rsid w:val="00E0485E"/>
    <w:rsid w:val="00E21C92"/>
    <w:rsid w:val="00E512D4"/>
    <w:rsid w:val="00E56A63"/>
    <w:rsid w:val="00EA7EB1"/>
    <w:rsid w:val="00EB4A28"/>
    <w:rsid w:val="00F2011D"/>
    <w:rsid w:val="00F20F12"/>
    <w:rsid w:val="00F2527A"/>
    <w:rsid w:val="00F25907"/>
    <w:rsid w:val="00F478C0"/>
    <w:rsid w:val="00F71049"/>
    <w:rsid w:val="00FB69BB"/>
    <w:rsid w:val="00FC3AB8"/>
    <w:rsid w:val="00FE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754"/>
  <w15:chartTrackingRefBased/>
  <w15:docId w15:val="{5F457D64-E2E9-4C89-9CA8-45D5790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F5"/>
  </w:style>
  <w:style w:type="paragraph" w:styleId="Heading1">
    <w:name w:val="heading 1"/>
    <w:basedOn w:val="Normal"/>
    <w:next w:val="Normal"/>
    <w:link w:val="Heading1Char"/>
    <w:uiPriority w:val="9"/>
    <w:qFormat/>
    <w:rsid w:val="00A24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4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4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7F5"/>
    <w:rPr>
      <w:rFonts w:eastAsiaTheme="majorEastAsia" w:cstheme="majorBidi"/>
      <w:color w:val="272727" w:themeColor="text1" w:themeTint="D8"/>
    </w:rPr>
  </w:style>
  <w:style w:type="paragraph" w:styleId="Title">
    <w:name w:val="Title"/>
    <w:basedOn w:val="Normal"/>
    <w:next w:val="Normal"/>
    <w:link w:val="TitleChar"/>
    <w:uiPriority w:val="10"/>
    <w:qFormat/>
    <w:rsid w:val="00A24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7F5"/>
    <w:pPr>
      <w:spacing w:before="160"/>
      <w:jc w:val="center"/>
    </w:pPr>
    <w:rPr>
      <w:i/>
      <w:iCs/>
      <w:color w:val="404040" w:themeColor="text1" w:themeTint="BF"/>
    </w:rPr>
  </w:style>
  <w:style w:type="character" w:customStyle="1" w:styleId="QuoteChar">
    <w:name w:val="Quote Char"/>
    <w:basedOn w:val="DefaultParagraphFont"/>
    <w:link w:val="Quote"/>
    <w:uiPriority w:val="29"/>
    <w:rsid w:val="00A247F5"/>
    <w:rPr>
      <w:i/>
      <w:iCs/>
      <w:color w:val="404040" w:themeColor="text1" w:themeTint="BF"/>
    </w:rPr>
  </w:style>
  <w:style w:type="paragraph" w:styleId="ListParagraph">
    <w:name w:val="List Paragraph"/>
    <w:basedOn w:val="Normal"/>
    <w:uiPriority w:val="34"/>
    <w:qFormat/>
    <w:rsid w:val="00A247F5"/>
    <w:pPr>
      <w:ind w:left="720"/>
      <w:contextualSpacing/>
    </w:pPr>
  </w:style>
  <w:style w:type="character" w:styleId="IntenseEmphasis">
    <w:name w:val="Intense Emphasis"/>
    <w:basedOn w:val="DefaultParagraphFont"/>
    <w:uiPriority w:val="21"/>
    <w:qFormat/>
    <w:rsid w:val="00A247F5"/>
    <w:rPr>
      <w:i/>
      <w:iCs/>
      <w:color w:val="0F4761" w:themeColor="accent1" w:themeShade="BF"/>
    </w:rPr>
  </w:style>
  <w:style w:type="paragraph" w:styleId="IntenseQuote">
    <w:name w:val="Intense Quote"/>
    <w:basedOn w:val="Normal"/>
    <w:next w:val="Normal"/>
    <w:link w:val="IntenseQuoteChar"/>
    <w:uiPriority w:val="30"/>
    <w:qFormat/>
    <w:rsid w:val="00A24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7F5"/>
    <w:rPr>
      <w:i/>
      <w:iCs/>
      <w:color w:val="0F4761" w:themeColor="accent1" w:themeShade="BF"/>
    </w:rPr>
  </w:style>
  <w:style w:type="character" w:styleId="IntenseReference">
    <w:name w:val="Intense Reference"/>
    <w:basedOn w:val="DefaultParagraphFont"/>
    <w:uiPriority w:val="32"/>
    <w:qFormat/>
    <w:rsid w:val="00A247F5"/>
    <w:rPr>
      <w:b/>
      <w:bCs/>
      <w:smallCaps/>
      <w:color w:val="0F4761" w:themeColor="accent1" w:themeShade="BF"/>
      <w:spacing w:val="5"/>
    </w:rPr>
  </w:style>
  <w:style w:type="paragraph" w:styleId="NormalWeb">
    <w:name w:val="Normal (Web)"/>
    <w:basedOn w:val="Normal"/>
    <w:uiPriority w:val="99"/>
    <w:semiHidden/>
    <w:unhideWhenUsed/>
    <w:rsid w:val="00A247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247F5"/>
    <w:rPr>
      <w:b/>
      <w:bCs/>
    </w:rPr>
  </w:style>
  <w:style w:type="paragraph" w:customStyle="1" w:styleId="quotetext">
    <w:name w:val="quote__text"/>
    <w:basedOn w:val="Normal"/>
    <w:rsid w:val="006C6E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6E2E07"/>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E2E07"/>
    <w:rPr>
      <w:rFonts w:ascii="Arial" w:eastAsia="Times New Roman" w:hAnsi="Arial" w:cs="Arial"/>
      <w:vanish/>
      <w:kern w:val="0"/>
      <w:sz w:val="16"/>
      <w:szCs w:val="16"/>
      <w:lang w:eastAsia="en-GB"/>
      <w14:ligatures w14:val="none"/>
    </w:rPr>
  </w:style>
  <w:style w:type="table" w:styleId="TableGrid">
    <w:name w:val="Table Grid"/>
    <w:basedOn w:val="TableNormal"/>
    <w:uiPriority w:val="39"/>
    <w:rsid w:val="0094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BB"/>
  </w:style>
  <w:style w:type="paragraph" w:styleId="Footer">
    <w:name w:val="footer"/>
    <w:basedOn w:val="Normal"/>
    <w:link w:val="FooterChar"/>
    <w:uiPriority w:val="99"/>
    <w:unhideWhenUsed/>
    <w:rsid w:val="00FB6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BB"/>
  </w:style>
  <w:style w:type="character" w:customStyle="1" w:styleId="cf01">
    <w:name w:val="cf01"/>
    <w:basedOn w:val="DefaultParagraphFont"/>
    <w:rsid w:val="00FB69BB"/>
    <w:rPr>
      <w:rFonts w:ascii="Segoe UI" w:hAnsi="Segoe UI" w:cs="Segoe UI" w:hint="default"/>
      <w:color w:val="262626"/>
      <w:sz w:val="21"/>
      <w:szCs w:val="21"/>
    </w:rPr>
  </w:style>
  <w:style w:type="paragraph" w:styleId="Revision">
    <w:name w:val="Revision"/>
    <w:hidden/>
    <w:uiPriority w:val="99"/>
    <w:semiHidden/>
    <w:rsid w:val="000E4914"/>
    <w:pPr>
      <w:spacing w:after="0" w:line="240" w:lineRule="auto"/>
    </w:pPr>
  </w:style>
  <w:style w:type="character" w:styleId="CommentReference">
    <w:name w:val="annotation reference"/>
    <w:basedOn w:val="DefaultParagraphFont"/>
    <w:uiPriority w:val="99"/>
    <w:semiHidden/>
    <w:unhideWhenUsed/>
    <w:rsid w:val="000E4914"/>
    <w:rPr>
      <w:sz w:val="16"/>
      <w:szCs w:val="16"/>
    </w:rPr>
  </w:style>
  <w:style w:type="paragraph" w:styleId="CommentText">
    <w:name w:val="annotation text"/>
    <w:basedOn w:val="Normal"/>
    <w:link w:val="CommentTextChar"/>
    <w:uiPriority w:val="99"/>
    <w:unhideWhenUsed/>
    <w:rsid w:val="000E4914"/>
    <w:pPr>
      <w:spacing w:line="240" w:lineRule="auto"/>
    </w:pPr>
    <w:rPr>
      <w:sz w:val="20"/>
      <w:szCs w:val="20"/>
    </w:rPr>
  </w:style>
  <w:style w:type="character" w:customStyle="1" w:styleId="CommentTextChar">
    <w:name w:val="Comment Text Char"/>
    <w:basedOn w:val="DefaultParagraphFont"/>
    <w:link w:val="CommentText"/>
    <w:uiPriority w:val="99"/>
    <w:rsid w:val="000E4914"/>
    <w:rPr>
      <w:sz w:val="20"/>
      <w:szCs w:val="20"/>
    </w:rPr>
  </w:style>
  <w:style w:type="paragraph" w:styleId="CommentSubject">
    <w:name w:val="annotation subject"/>
    <w:basedOn w:val="CommentText"/>
    <w:next w:val="CommentText"/>
    <w:link w:val="CommentSubjectChar"/>
    <w:uiPriority w:val="99"/>
    <w:semiHidden/>
    <w:unhideWhenUsed/>
    <w:rsid w:val="000E4914"/>
    <w:rPr>
      <w:b/>
      <w:bCs/>
    </w:rPr>
  </w:style>
  <w:style w:type="character" w:customStyle="1" w:styleId="CommentSubjectChar">
    <w:name w:val="Comment Subject Char"/>
    <w:basedOn w:val="CommentTextChar"/>
    <w:link w:val="CommentSubject"/>
    <w:uiPriority w:val="99"/>
    <w:semiHidden/>
    <w:rsid w:val="000E4914"/>
    <w:rPr>
      <w:b/>
      <w:bCs/>
      <w:sz w:val="20"/>
      <w:szCs w:val="20"/>
    </w:rPr>
  </w:style>
  <w:style w:type="character" w:styleId="Hyperlink">
    <w:name w:val="Hyperlink"/>
    <w:basedOn w:val="DefaultParagraphFont"/>
    <w:uiPriority w:val="99"/>
    <w:unhideWhenUsed/>
    <w:rsid w:val="00BC4F15"/>
    <w:rPr>
      <w:color w:val="467886" w:themeColor="hyperlink"/>
      <w:u w:val="single"/>
    </w:rPr>
  </w:style>
  <w:style w:type="character" w:styleId="UnresolvedMention">
    <w:name w:val="Unresolved Mention"/>
    <w:basedOn w:val="DefaultParagraphFont"/>
    <w:uiPriority w:val="99"/>
    <w:semiHidden/>
    <w:unhideWhenUsed/>
    <w:rsid w:val="00BC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7459">
      <w:bodyDiv w:val="1"/>
      <w:marLeft w:val="0"/>
      <w:marRight w:val="0"/>
      <w:marTop w:val="0"/>
      <w:marBottom w:val="0"/>
      <w:divBdr>
        <w:top w:val="none" w:sz="0" w:space="0" w:color="auto"/>
        <w:left w:val="none" w:sz="0" w:space="0" w:color="auto"/>
        <w:bottom w:val="none" w:sz="0" w:space="0" w:color="auto"/>
        <w:right w:val="none" w:sz="0" w:space="0" w:color="auto"/>
      </w:divBdr>
    </w:div>
    <w:div w:id="66075719">
      <w:bodyDiv w:val="1"/>
      <w:marLeft w:val="0"/>
      <w:marRight w:val="0"/>
      <w:marTop w:val="0"/>
      <w:marBottom w:val="0"/>
      <w:divBdr>
        <w:top w:val="none" w:sz="0" w:space="0" w:color="auto"/>
        <w:left w:val="none" w:sz="0" w:space="0" w:color="auto"/>
        <w:bottom w:val="none" w:sz="0" w:space="0" w:color="auto"/>
        <w:right w:val="none" w:sz="0" w:space="0" w:color="auto"/>
      </w:divBdr>
    </w:div>
    <w:div w:id="85274313">
      <w:bodyDiv w:val="1"/>
      <w:marLeft w:val="0"/>
      <w:marRight w:val="0"/>
      <w:marTop w:val="0"/>
      <w:marBottom w:val="0"/>
      <w:divBdr>
        <w:top w:val="none" w:sz="0" w:space="0" w:color="auto"/>
        <w:left w:val="none" w:sz="0" w:space="0" w:color="auto"/>
        <w:bottom w:val="none" w:sz="0" w:space="0" w:color="auto"/>
        <w:right w:val="none" w:sz="0" w:space="0" w:color="auto"/>
      </w:divBdr>
      <w:divsChild>
        <w:div w:id="59141144">
          <w:blockQuote w:val="1"/>
          <w:marLeft w:val="720"/>
          <w:marRight w:val="720"/>
          <w:marTop w:val="100"/>
          <w:marBottom w:val="100"/>
          <w:divBdr>
            <w:top w:val="none" w:sz="0" w:space="0" w:color="auto"/>
            <w:left w:val="single" w:sz="18" w:space="0" w:color="007DBA"/>
            <w:bottom w:val="none" w:sz="0" w:space="0" w:color="auto"/>
            <w:right w:val="none" w:sz="0" w:space="0" w:color="auto"/>
          </w:divBdr>
        </w:div>
      </w:divsChild>
    </w:div>
    <w:div w:id="209391337">
      <w:bodyDiv w:val="1"/>
      <w:marLeft w:val="0"/>
      <w:marRight w:val="0"/>
      <w:marTop w:val="0"/>
      <w:marBottom w:val="0"/>
      <w:divBdr>
        <w:top w:val="none" w:sz="0" w:space="0" w:color="auto"/>
        <w:left w:val="none" w:sz="0" w:space="0" w:color="auto"/>
        <w:bottom w:val="none" w:sz="0" w:space="0" w:color="auto"/>
        <w:right w:val="none" w:sz="0" w:space="0" w:color="auto"/>
      </w:divBdr>
    </w:div>
    <w:div w:id="769551069">
      <w:bodyDiv w:val="1"/>
      <w:marLeft w:val="0"/>
      <w:marRight w:val="0"/>
      <w:marTop w:val="0"/>
      <w:marBottom w:val="0"/>
      <w:divBdr>
        <w:top w:val="none" w:sz="0" w:space="0" w:color="auto"/>
        <w:left w:val="none" w:sz="0" w:space="0" w:color="auto"/>
        <w:bottom w:val="none" w:sz="0" w:space="0" w:color="auto"/>
        <w:right w:val="none" w:sz="0" w:space="0" w:color="auto"/>
      </w:divBdr>
    </w:div>
    <w:div w:id="851645796">
      <w:bodyDiv w:val="1"/>
      <w:marLeft w:val="0"/>
      <w:marRight w:val="0"/>
      <w:marTop w:val="0"/>
      <w:marBottom w:val="0"/>
      <w:divBdr>
        <w:top w:val="none" w:sz="0" w:space="0" w:color="auto"/>
        <w:left w:val="none" w:sz="0" w:space="0" w:color="auto"/>
        <w:bottom w:val="none" w:sz="0" w:space="0" w:color="auto"/>
        <w:right w:val="none" w:sz="0" w:space="0" w:color="auto"/>
      </w:divBdr>
    </w:div>
    <w:div w:id="1036271047">
      <w:bodyDiv w:val="1"/>
      <w:marLeft w:val="0"/>
      <w:marRight w:val="0"/>
      <w:marTop w:val="0"/>
      <w:marBottom w:val="0"/>
      <w:divBdr>
        <w:top w:val="none" w:sz="0" w:space="0" w:color="auto"/>
        <w:left w:val="none" w:sz="0" w:space="0" w:color="auto"/>
        <w:bottom w:val="none" w:sz="0" w:space="0" w:color="auto"/>
        <w:right w:val="none" w:sz="0" w:space="0" w:color="auto"/>
      </w:divBdr>
    </w:div>
    <w:div w:id="1216895338">
      <w:bodyDiv w:val="1"/>
      <w:marLeft w:val="0"/>
      <w:marRight w:val="0"/>
      <w:marTop w:val="0"/>
      <w:marBottom w:val="0"/>
      <w:divBdr>
        <w:top w:val="none" w:sz="0" w:space="0" w:color="auto"/>
        <w:left w:val="none" w:sz="0" w:space="0" w:color="auto"/>
        <w:bottom w:val="none" w:sz="0" w:space="0" w:color="auto"/>
        <w:right w:val="none" w:sz="0" w:space="0" w:color="auto"/>
      </w:divBdr>
    </w:div>
    <w:div w:id="1296909299">
      <w:bodyDiv w:val="1"/>
      <w:marLeft w:val="0"/>
      <w:marRight w:val="0"/>
      <w:marTop w:val="0"/>
      <w:marBottom w:val="0"/>
      <w:divBdr>
        <w:top w:val="none" w:sz="0" w:space="0" w:color="auto"/>
        <w:left w:val="none" w:sz="0" w:space="0" w:color="auto"/>
        <w:bottom w:val="none" w:sz="0" w:space="0" w:color="auto"/>
        <w:right w:val="none" w:sz="0" w:space="0" w:color="auto"/>
      </w:divBdr>
      <w:divsChild>
        <w:div w:id="558053430">
          <w:marLeft w:val="0"/>
          <w:marRight w:val="0"/>
          <w:marTop w:val="0"/>
          <w:marBottom w:val="0"/>
          <w:divBdr>
            <w:top w:val="single" w:sz="2" w:space="0" w:color="E3E3E3"/>
            <w:left w:val="single" w:sz="2" w:space="0" w:color="E3E3E3"/>
            <w:bottom w:val="single" w:sz="2" w:space="0" w:color="E3E3E3"/>
            <w:right w:val="single" w:sz="2" w:space="0" w:color="E3E3E3"/>
          </w:divBdr>
          <w:divsChild>
            <w:div w:id="258832160">
              <w:marLeft w:val="0"/>
              <w:marRight w:val="0"/>
              <w:marTop w:val="0"/>
              <w:marBottom w:val="0"/>
              <w:divBdr>
                <w:top w:val="single" w:sz="2" w:space="0" w:color="E3E3E3"/>
                <w:left w:val="single" w:sz="2" w:space="0" w:color="E3E3E3"/>
                <w:bottom w:val="single" w:sz="2" w:space="0" w:color="E3E3E3"/>
                <w:right w:val="single" w:sz="2" w:space="0" w:color="E3E3E3"/>
              </w:divBdr>
              <w:divsChild>
                <w:div w:id="250818160">
                  <w:marLeft w:val="0"/>
                  <w:marRight w:val="0"/>
                  <w:marTop w:val="0"/>
                  <w:marBottom w:val="0"/>
                  <w:divBdr>
                    <w:top w:val="single" w:sz="2" w:space="0" w:color="E3E3E3"/>
                    <w:left w:val="single" w:sz="2" w:space="0" w:color="E3E3E3"/>
                    <w:bottom w:val="single" w:sz="2" w:space="0" w:color="E3E3E3"/>
                    <w:right w:val="single" w:sz="2" w:space="0" w:color="E3E3E3"/>
                  </w:divBdr>
                  <w:divsChild>
                    <w:div w:id="980885683">
                      <w:marLeft w:val="0"/>
                      <w:marRight w:val="0"/>
                      <w:marTop w:val="0"/>
                      <w:marBottom w:val="0"/>
                      <w:divBdr>
                        <w:top w:val="single" w:sz="2" w:space="0" w:color="E3E3E3"/>
                        <w:left w:val="single" w:sz="2" w:space="0" w:color="E3E3E3"/>
                        <w:bottom w:val="single" w:sz="2" w:space="0" w:color="E3E3E3"/>
                        <w:right w:val="single" w:sz="2" w:space="0" w:color="E3E3E3"/>
                      </w:divBdr>
                      <w:divsChild>
                        <w:div w:id="385490174">
                          <w:marLeft w:val="0"/>
                          <w:marRight w:val="0"/>
                          <w:marTop w:val="0"/>
                          <w:marBottom w:val="0"/>
                          <w:divBdr>
                            <w:top w:val="single" w:sz="2" w:space="0" w:color="E3E3E3"/>
                            <w:left w:val="single" w:sz="2" w:space="0" w:color="E3E3E3"/>
                            <w:bottom w:val="single" w:sz="2" w:space="0" w:color="E3E3E3"/>
                            <w:right w:val="single" w:sz="2" w:space="0" w:color="E3E3E3"/>
                          </w:divBdr>
                          <w:divsChild>
                            <w:div w:id="1426148925">
                              <w:marLeft w:val="0"/>
                              <w:marRight w:val="0"/>
                              <w:marTop w:val="0"/>
                              <w:marBottom w:val="0"/>
                              <w:divBdr>
                                <w:top w:val="single" w:sz="2" w:space="0" w:color="E3E3E3"/>
                                <w:left w:val="single" w:sz="2" w:space="0" w:color="E3E3E3"/>
                                <w:bottom w:val="single" w:sz="2" w:space="0" w:color="E3E3E3"/>
                                <w:right w:val="single" w:sz="2" w:space="0" w:color="E3E3E3"/>
                              </w:divBdr>
                              <w:divsChild>
                                <w:div w:id="666250732">
                                  <w:marLeft w:val="0"/>
                                  <w:marRight w:val="0"/>
                                  <w:marTop w:val="100"/>
                                  <w:marBottom w:val="100"/>
                                  <w:divBdr>
                                    <w:top w:val="single" w:sz="2" w:space="0" w:color="E3E3E3"/>
                                    <w:left w:val="single" w:sz="2" w:space="0" w:color="E3E3E3"/>
                                    <w:bottom w:val="single" w:sz="2" w:space="0" w:color="E3E3E3"/>
                                    <w:right w:val="single" w:sz="2" w:space="0" w:color="E3E3E3"/>
                                  </w:divBdr>
                                  <w:divsChild>
                                    <w:div w:id="272326790">
                                      <w:marLeft w:val="0"/>
                                      <w:marRight w:val="0"/>
                                      <w:marTop w:val="0"/>
                                      <w:marBottom w:val="0"/>
                                      <w:divBdr>
                                        <w:top w:val="single" w:sz="2" w:space="0" w:color="E3E3E3"/>
                                        <w:left w:val="single" w:sz="2" w:space="0" w:color="E3E3E3"/>
                                        <w:bottom w:val="single" w:sz="2" w:space="0" w:color="E3E3E3"/>
                                        <w:right w:val="single" w:sz="2" w:space="0" w:color="E3E3E3"/>
                                      </w:divBdr>
                                      <w:divsChild>
                                        <w:div w:id="1125779193">
                                          <w:marLeft w:val="0"/>
                                          <w:marRight w:val="0"/>
                                          <w:marTop w:val="0"/>
                                          <w:marBottom w:val="0"/>
                                          <w:divBdr>
                                            <w:top w:val="single" w:sz="2" w:space="0" w:color="E3E3E3"/>
                                            <w:left w:val="single" w:sz="2" w:space="0" w:color="E3E3E3"/>
                                            <w:bottom w:val="single" w:sz="2" w:space="0" w:color="E3E3E3"/>
                                            <w:right w:val="single" w:sz="2" w:space="0" w:color="E3E3E3"/>
                                          </w:divBdr>
                                          <w:divsChild>
                                            <w:div w:id="7104621">
                                              <w:marLeft w:val="0"/>
                                              <w:marRight w:val="0"/>
                                              <w:marTop w:val="0"/>
                                              <w:marBottom w:val="0"/>
                                              <w:divBdr>
                                                <w:top w:val="single" w:sz="2" w:space="0" w:color="E3E3E3"/>
                                                <w:left w:val="single" w:sz="2" w:space="0" w:color="E3E3E3"/>
                                                <w:bottom w:val="single" w:sz="2" w:space="0" w:color="E3E3E3"/>
                                                <w:right w:val="single" w:sz="2" w:space="0" w:color="E3E3E3"/>
                                              </w:divBdr>
                                              <w:divsChild>
                                                <w:div w:id="2000619527">
                                                  <w:marLeft w:val="0"/>
                                                  <w:marRight w:val="0"/>
                                                  <w:marTop w:val="0"/>
                                                  <w:marBottom w:val="0"/>
                                                  <w:divBdr>
                                                    <w:top w:val="single" w:sz="2" w:space="0" w:color="E3E3E3"/>
                                                    <w:left w:val="single" w:sz="2" w:space="0" w:color="E3E3E3"/>
                                                    <w:bottom w:val="single" w:sz="2" w:space="0" w:color="E3E3E3"/>
                                                    <w:right w:val="single" w:sz="2" w:space="0" w:color="E3E3E3"/>
                                                  </w:divBdr>
                                                  <w:divsChild>
                                                    <w:div w:id="121385994">
                                                      <w:marLeft w:val="0"/>
                                                      <w:marRight w:val="0"/>
                                                      <w:marTop w:val="0"/>
                                                      <w:marBottom w:val="0"/>
                                                      <w:divBdr>
                                                        <w:top w:val="single" w:sz="2" w:space="0" w:color="E3E3E3"/>
                                                        <w:left w:val="single" w:sz="2" w:space="0" w:color="E3E3E3"/>
                                                        <w:bottom w:val="single" w:sz="2" w:space="0" w:color="E3E3E3"/>
                                                        <w:right w:val="single" w:sz="2" w:space="0" w:color="E3E3E3"/>
                                                      </w:divBdr>
                                                      <w:divsChild>
                                                        <w:div w:id="401178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242147">
          <w:marLeft w:val="0"/>
          <w:marRight w:val="0"/>
          <w:marTop w:val="0"/>
          <w:marBottom w:val="0"/>
          <w:divBdr>
            <w:top w:val="none" w:sz="0" w:space="0" w:color="auto"/>
            <w:left w:val="none" w:sz="0" w:space="0" w:color="auto"/>
            <w:bottom w:val="none" w:sz="0" w:space="0" w:color="auto"/>
            <w:right w:val="none" w:sz="0" w:space="0" w:color="auto"/>
          </w:divBdr>
        </w:div>
      </w:divsChild>
    </w:div>
    <w:div w:id="1346860835">
      <w:bodyDiv w:val="1"/>
      <w:marLeft w:val="0"/>
      <w:marRight w:val="0"/>
      <w:marTop w:val="0"/>
      <w:marBottom w:val="0"/>
      <w:divBdr>
        <w:top w:val="none" w:sz="0" w:space="0" w:color="auto"/>
        <w:left w:val="none" w:sz="0" w:space="0" w:color="auto"/>
        <w:bottom w:val="none" w:sz="0" w:space="0" w:color="auto"/>
        <w:right w:val="none" w:sz="0" w:space="0" w:color="auto"/>
      </w:divBdr>
    </w:div>
    <w:div w:id="1705325063">
      <w:bodyDiv w:val="1"/>
      <w:marLeft w:val="0"/>
      <w:marRight w:val="0"/>
      <w:marTop w:val="0"/>
      <w:marBottom w:val="0"/>
      <w:divBdr>
        <w:top w:val="none" w:sz="0" w:space="0" w:color="auto"/>
        <w:left w:val="none" w:sz="0" w:space="0" w:color="auto"/>
        <w:bottom w:val="none" w:sz="0" w:space="0" w:color="auto"/>
        <w:right w:val="none" w:sz="0" w:space="0" w:color="auto"/>
      </w:divBdr>
    </w:div>
    <w:div w:id="1992640592">
      <w:bodyDiv w:val="1"/>
      <w:marLeft w:val="0"/>
      <w:marRight w:val="0"/>
      <w:marTop w:val="0"/>
      <w:marBottom w:val="0"/>
      <w:divBdr>
        <w:top w:val="none" w:sz="0" w:space="0" w:color="auto"/>
        <w:left w:val="none" w:sz="0" w:space="0" w:color="auto"/>
        <w:bottom w:val="none" w:sz="0" w:space="0" w:color="auto"/>
        <w:right w:val="none" w:sz="0" w:space="0" w:color="auto"/>
      </w:divBdr>
    </w:div>
    <w:div w:id="20872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pageassets/yourvoice/studentcouncil/policies/2018-19_006-Single-Use-Plastic.pdf" TargetMode="External"/><Relationship Id="rId3" Type="http://schemas.openxmlformats.org/officeDocument/2006/relationships/settings" Target="settings.xml"/><Relationship Id="rId7" Type="http://schemas.openxmlformats.org/officeDocument/2006/relationships/hyperlink" Target="https://www.worcsu.com/pageassets/yourvoice/studentcouncil/policies/2021-22_001-Responsible-Freebi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rcsu.com/pageassets/yourvoice/studentcouncil/policies/2018-19_009-Domestic-Air-Travel-Policy-Mo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dc:description/>
  <cp:lastModifiedBy>Kimberley Dawson</cp:lastModifiedBy>
  <cp:revision>3</cp:revision>
  <dcterms:created xsi:type="dcterms:W3CDTF">2024-07-10T13:36:00Z</dcterms:created>
  <dcterms:modified xsi:type="dcterms:W3CDTF">2024-12-11T09:18:00Z</dcterms:modified>
</cp:coreProperties>
</file>